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1641"/>
        <w:gridCol w:w="735"/>
        <w:gridCol w:w="855"/>
        <w:gridCol w:w="2350"/>
        <w:gridCol w:w="2206"/>
        <w:gridCol w:w="1095"/>
        <w:gridCol w:w="555"/>
        <w:gridCol w:w="1140"/>
        <w:gridCol w:w="1365"/>
        <w:gridCol w:w="396"/>
        <w:gridCol w:w="885"/>
      </w:tblGrid>
      <w:tr w:rsidR="00F67C2B" w:rsidRPr="00F67C2B" w:rsidTr="00973ABA">
        <w:trPr>
          <w:trHeight w:val="3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C2B" w:rsidRPr="00F67C2B" w:rsidTr="00973ABA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C009E2">
            <w:pPr>
              <w:widowControl/>
              <w:jc w:val="center"/>
              <w:rPr>
                <w:rFonts w:ascii="Dialog" w:eastAsia="宋体" w:hAnsi="Dialog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b/>
                <w:bCs/>
                <w:color w:val="000000"/>
                <w:kern w:val="0"/>
                <w:sz w:val="18"/>
                <w:szCs w:val="18"/>
              </w:rPr>
              <w:t>步步生金</w:t>
            </w:r>
            <w:r w:rsidRPr="00F67C2B">
              <w:rPr>
                <w:rFonts w:ascii="Dialog" w:eastAsia="宋体" w:hAnsi="Dialog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F67C2B">
              <w:rPr>
                <w:rFonts w:ascii="Dialog" w:eastAsia="宋体" w:hAnsi="Dialog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号理财产品</w:t>
            </w:r>
            <w:r w:rsidRPr="00F67C2B">
              <w:rPr>
                <w:rFonts w:ascii="Dialog" w:eastAsia="宋体" w:hAnsi="Dialog" w:cs="宋体"/>
                <w:b/>
                <w:bCs/>
                <w:color w:val="000000"/>
                <w:kern w:val="0"/>
                <w:sz w:val="18"/>
                <w:szCs w:val="18"/>
              </w:rPr>
              <w:t>6902</w:t>
            </w:r>
            <w:r>
              <w:rPr>
                <w:rFonts w:ascii="Dialog" w:eastAsia="宋体" w:hAnsi="Dialog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号理财计划</w:t>
            </w:r>
            <w:r w:rsidRPr="00F67C2B">
              <w:rPr>
                <w:rFonts w:ascii="Dialog" w:eastAsia="宋体" w:hAnsi="Dialog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投资非标资产情况公告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C2B" w:rsidRPr="00F67C2B" w:rsidTr="00973ABA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尊敬的客户：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C2B" w:rsidRPr="00F67C2B" w:rsidTr="00973ABA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       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非常感谢您一直以来选择投资招商银行理财产品。步步生金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号理财产品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6902</w:t>
            </w:r>
            <w:r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号理财计划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投资非标资产情况公告在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2016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12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28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日投资非标资产情况如下：</w:t>
            </w:r>
          </w:p>
        </w:tc>
      </w:tr>
      <w:tr w:rsidR="00F67C2B" w:rsidRPr="00F67C2B" w:rsidTr="00973ABA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投资比例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F67C2B" w:rsidRPr="00F67C2B" w:rsidTr="00973ABA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步步生金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号理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财产品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2016-12-28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招财尊享</w:t>
            </w:r>
            <w:proofErr w:type="gramEnd"/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4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专项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资产管理计划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  <w:t>2015-035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南京江北新城投资发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展有限公司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5.95%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450,000,000.00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64,507,610,000.00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0.70%</w:t>
            </w:r>
          </w:p>
        </w:tc>
      </w:tr>
      <w:tr w:rsidR="00F67C2B" w:rsidRPr="00F67C2B" w:rsidTr="00973ABA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步步生金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</w:t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号理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财产品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2016-12-28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招商财富－恒裕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－深圳天</w:t>
            </w:r>
            <w:proofErr w:type="gramStart"/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佶湾项</w:t>
            </w:r>
            <w:proofErr w:type="gramEnd"/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C2B" w:rsidRPr="00F67C2B" w:rsidRDefault="00F67C2B" w:rsidP="00F67C2B">
            <w:pPr>
              <w:widowControl/>
              <w:spacing w:line="240" w:lineRule="atLeast"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恒裕天盛</w:t>
            </w:r>
            <w:proofErr w:type="gramEnd"/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投资</w:t>
            </w: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br w:type="page"/>
            </w: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4.95%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451,750,000.00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64,507,610,000.00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center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0.70%</w:t>
            </w:r>
          </w:p>
        </w:tc>
      </w:tr>
      <w:tr w:rsidR="00F67C2B" w:rsidRPr="00F67C2B" w:rsidTr="00973AB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righ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 w:hint="eastAsia"/>
                <w:color w:val="000000"/>
                <w:kern w:val="0"/>
                <w:sz w:val="18"/>
                <w:szCs w:val="18"/>
              </w:rPr>
              <w:t>招商银行</w:t>
            </w:r>
          </w:p>
        </w:tc>
      </w:tr>
      <w:tr w:rsidR="00F67C2B" w:rsidRPr="00F67C2B" w:rsidTr="00973ABA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lef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7C2B" w:rsidRPr="00F67C2B" w:rsidRDefault="00F67C2B" w:rsidP="00F67C2B">
            <w:pPr>
              <w:widowControl/>
              <w:jc w:val="right"/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</w:pPr>
            <w:r w:rsidRPr="00F67C2B">
              <w:rPr>
                <w:rFonts w:ascii="Dialog" w:eastAsia="宋体" w:hAnsi="Dialog" w:cs="宋体"/>
                <w:color w:val="000000"/>
                <w:kern w:val="0"/>
                <w:sz w:val="18"/>
                <w:szCs w:val="18"/>
              </w:rPr>
              <w:t>2016-12-29</w:t>
            </w:r>
          </w:p>
        </w:tc>
      </w:tr>
    </w:tbl>
    <w:p w:rsidR="00B917D2" w:rsidRDefault="002452BB"/>
    <w:sectPr w:rsidR="00B917D2" w:rsidSect="00F67C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BB" w:rsidRDefault="002452BB" w:rsidP="00C009E2">
      <w:r>
        <w:separator/>
      </w:r>
    </w:p>
  </w:endnote>
  <w:endnote w:type="continuationSeparator" w:id="0">
    <w:p w:rsidR="002452BB" w:rsidRDefault="002452BB" w:rsidP="00C0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BB" w:rsidRDefault="002452BB" w:rsidP="00C009E2">
      <w:r>
        <w:separator/>
      </w:r>
    </w:p>
  </w:footnote>
  <w:footnote w:type="continuationSeparator" w:id="0">
    <w:p w:rsidR="002452BB" w:rsidRDefault="002452BB" w:rsidP="00C00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C2B"/>
    <w:rsid w:val="002452BB"/>
    <w:rsid w:val="00416E0D"/>
    <w:rsid w:val="00465DA1"/>
    <w:rsid w:val="00916EB5"/>
    <w:rsid w:val="00BA4C32"/>
    <w:rsid w:val="00C009E2"/>
    <w:rsid w:val="00E21770"/>
    <w:rsid w:val="00F554ED"/>
    <w:rsid w:val="00F6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80223070</dc:creator>
  <cp:lastModifiedBy>80223070</cp:lastModifiedBy>
  <cp:revision>2</cp:revision>
  <dcterms:created xsi:type="dcterms:W3CDTF">2017-04-27T07:15:00Z</dcterms:created>
  <dcterms:modified xsi:type="dcterms:W3CDTF">2017-04-27T07:21:00Z</dcterms:modified>
</cp:coreProperties>
</file>