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F5" w:rsidRDefault="004A15F5" w:rsidP="004A15F5">
      <w:pPr>
        <w:adjustRightInd w:val="0"/>
        <w:snapToGrid w:val="0"/>
        <w:spacing w:line="300" w:lineRule="auto"/>
        <w:jc w:val="center"/>
        <w:rPr>
          <w:rFonts w:asciiTheme="minorEastAsia" w:eastAsiaTheme="minorEastAsia" w:hAnsiTheme="minorEastAsia" w:cs="Arial"/>
          <w:b/>
          <w:sz w:val="22"/>
          <w:szCs w:val="22"/>
        </w:rPr>
      </w:pPr>
      <w:r w:rsidRPr="00807271">
        <w:rPr>
          <w:rFonts w:asciiTheme="minorEastAsia" w:eastAsiaTheme="minorEastAsia" w:hAnsiTheme="minorEastAsia" w:cs="Arial" w:hint="eastAsia"/>
          <w:b/>
          <w:noProof/>
          <w:sz w:val="22"/>
          <w:szCs w:val="22"/>
        </w:rPr>
        <w:t>招商银行私人银行增利系列之债券积极套利</w:t>
      </w:r>
      <w:r>
        <w:rPr>
          <w:rFonts w:asciiTheme="minorEastAsia" w:eastAsiaTheme="minorEastAsia" w:hAnsiTheme="minorEastAsia" w:cs="Arial"/>
          <w:b/>
          <w:noProof/>
          <w:sz w:val="22"/>
          <w:szCs w:val="22"/>
        </w:rPr>
        <w:t>3</w:t>
      </w:r>
      <w:r w:rsidR="00884531">
        <w:rPr>
          <w:rFonts w:asciiTheme="minorEastAsia" w:eastAsiaTheme="minorEastAsia" w:hAnsiTheme="minorEastAsia" w:cs="Arial"/>
          <w:b/>
          <w:noProof/>
          <w:sz w:val="22"/>
          <w:szCs w:val="22"/>
        </w:rPr>
        <w:t>6</w:t>
      </w:r>
      <w:r w:rsidRPr="00807271">
        <w:rPr>
          <w:rFonts w:asciiTheme="minorEastAsia" w:eastAsiaTheme="minorEastAsia" w:hAnsiTheme="minorEastAsia" w:cs="Arial" w:hint="eastAsia"/>
          <w:b/>
          <w:noProof/>
          <w:sz w:val="22"/>
          <w:szCs w:val="22"/>
        </w:rPr>
        <w:t>号理财计划</w:t>
      </w:r>
    </w:p>
    <w:p w:rsidR="004A15F5" w:rsidRDefault="004A15F5" w:rsidP="004A15F5">
      <w:pPr>
        <w:adjustRightInd w:val="0"/>
        <w:snapToGrid w:val="0"/>
        <w:spacing w:line="300" w:lineRule="auto"/>
        <w:jc w:val="center"/>
        <w:rPr>
          <w:rFonts w:asciiTheme="minorEastAsia" w:eastAsiaTheme="minorEastAsia" w:hAnsiTheme="minorEastAsia" w:cs="Arial"/>
          <w:b/>
          <w:sz w:val="22"/>
          <w:szCs w:val="22"/>
        </w:rPr>
      </w:pPr>
      <w:r>
        <w:rPr>
          <w:rFonts w:asciiTheme="minorEastAsia" w:eastAsiaTheme="minorEastAsia" w:hAnsiTheme="minorEastAsia" w:cs="Arial" w:hint="eastAsia"/>
          <w:b/>
          <w:sz w:val="22"/>
          <w:szCs w:val="22"/>
        </w:rPr>
        <w:t>（产品编号：</w:t>
      </w:r>
      <w:r w:rsidRPr="006A5878">
        <w:rPr>
          <w:rFonts w:asciiTheme="minorEastAsia" w:eastAsiaTheme="minorEastAsia" w:hAnsiTheme="minorEastAsia" w:cs="Arial"/>
          <w:b/>
          <w:noProof/>
          <w:sz w:val="22"/>
          <w:szCs w:val="22"/>
        </w:rPr>
        <w:t>994</w:t>
      </w:r>
      <w:r w:rsidR="00884531">
        <w:rPr>
          <w:rFonts w:asciiTheme="minorEastAsia" w:eastAsiaTheme="minorEastAsia" w:hAnsiTheme="minorEastAsia" w:cs="Arial"/>
          <w:b/>
          <w:noProof/>
          <w:sz w:val="22"/>
          <w:szCs w:val="22"/>
        </w:rPr>
        <w:t>7</w:t>
      </w:r>
      <w:r>
        <w:rPr>
          <w:rFonts w:asciiTheme="minorEastAsia" w:eastAsiaTheme="minorEastAsia" w:hAnsiTheme="minorEastAsia" w:cs="Arial" w:hint="eastAsia"/>
          <w:b/>
          <w:sz w:val="22"/>
          <w:szCs w:val="22"/>
        </w:rPr>
        <w:t>）</w:t>
      </w:r>
    </w:p>
    <w:p w:rsidR="004A15F5" w:rsidRPr="008467EC" w:rsidRDefault="004A15F5" w:rsidP="004A15F5">
      <w:pPr>
        <w:adjustRightInd w:val="0"/>
        <w:snapToGrid w:val="0"/>
        <w:spacing w:line="300" w:lineRule="auto"/>
        <w:jc w:val="center"/>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风险揭示书</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尊敬的客户：</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由于理财资金管理运用过程中，可能会面临多种风险因素，因此，根据中国银行业监督管理委员会相关监管规定的要求，在您选择购买本理财计划前，请仔细阅读以下重要内容：</w:t>
      </w:r>
    </w:p>
    <w:p w:rsidR="004A15F5" w:rsidRPr="008467EC" w:rsidRDefault="004A15F5" w:rsidP="004A15F5">
      <w:pPr>
        <w:widowControl/>
        <w:adjustRightInd w:val="0"/>
        <w:snapToGrid w:val="0"/>
        <w:spacing w:line="300" w:lineRule="auto"/>
        <w:ind w:firstLineChars="200" w:firstLine="442"/>
        <w:jc w:val="left"/>
        <w:rPr>
          <w:rFonts w:asciiTheme="minorEastAsia" w:eastAsiaTheme="minorEastAsia" w:hAnsiTheme="minorEastAsia" w:cs="Arial"/>
          <w:b/>
          <w:bCs/>
          <w:kern w:val="0"/>
          <w:sz w:val="22"/>
          <w:szCs w:val="22"/>
          <w:lang w:val="zh-CN"/>
        </w:rPr>
      </w:pPr>
      <w:r w:rsidRPr="008467EC">
        <w:rPr>
          <w:rFonts w:asciiTheme="minorEastAsia" w:eastAsiaTheme="minorEastAsia" w:hAnsiTheme="minorEastAsia" w:cs="Arial"/>
          <w:b/>
          <w:bCs/>
          <w:kern w:val="0"/>
          <w:sz w:val="22"/>
          <w:szCs w:val="22"/>
          <w:lang w:val="zh-CN"/>
        </w:rPr>
        <w:t>理财非存款、产品有风险、投资须谨慎，投资者应充分认识以下风险：</w:t>
      </w:r>
    </w:p>
    <w:p w:rsidR="004A15F5" w:rsidRPr="008467EC" w:rsidRDefault="004A15F5" w:rsidP="004A15F5">
      <w:pPr>
        <w:pStyle w:val="ListParagraph"/>
        <w:numPr>
          <w:ilvl w:val="2"/>
          <w:numId w:val="1"/>
        </w:numPr>
        <w:tabs>
          <w:tab w:val="clear" w:pos="1200"/>
        </w:tabs>
        <w:adjustRightInd w:val="0"/>
        <w:snapToGrid w:val="0"/>
        <w:spacing w:line="300" w:lineRule="auto"/>
        <w:ind w:left="0" w:firstLineChars="0" w:firstLine="0"/>
        <w:jc w:val="left"/>
        <w:rPr>
          <w:rFonts w:asciiTheme="minorEastAsia" w:eastAsiaTheme="minorEastAsia" w:hAnsiTheme="minorEastAsia" w:cs="Arial"/>
          <w:b/>
          <w:kern w:val="0"/>
          <w:sz w:val="22"/>
          <w:szCs w:val="22"/>
        </w:rPr>
      </w:pPr>
      <w:r w:rsidRPr="008467EC">
        <w:rPr>
          <w:rFonts w:asciiTheme="minorEastAsia" w:eastAsiaTheme="minorEastAsia" w:hAnsiTheme="minorEastAsia" w:cs="Arial"/>
          <w:b/>
          <w:kern w:val="0"/>
          <w:sz w:val="22"/>
          <w:szCs w:val="22"/>
        </w:rPr>
        <w:t>本金及理财收益风险：本理财计划不保证本金</w:t>
      </w:r>
      <w:r w:rsidRPr="008467EC">
        <w:rPr>
          <w:rFonts w:asciiTheme="minorEastAsia" w:eastAsiaTheme="minorEastAsia" w:hAnsiTheme="minorEastAsia" w:cs="Arial" w:hint="eastAsia"/>
          <w:b/>
          <w:kern w:val="0"/>
          <w:sz w:val="22"/>
          <w:szCs w:val="22"/>
        </w:rPr>
        <w:t>且不保证理财</w:t>
      </w:r>
      <w:r w:rsidRPr="008467EC">
        <w:rPr>
          <w:rFonts w:asciiTheme="minorEastAsia" w:eastAsiaTheme="minorEastAsia" w:hAnsiTheme="minorEastAsia" w:cs="Arial"/>
          <w:b/>
          <w:kern w:val="0"/>
          <w:sz w:val="22"/>
          <w:szCs w:val="22"/>
        </w:rPr>
        <w:t>收益。本理财计划是高风险投资产品，您的本金可能会因市场变动而蒙受重大损失，您应充分认识投资风险，谨慎投资。</w:t>
      </w:r>
      <w:r w:rsidRPr="008467EC">
        <w:rPr>
          <w:rFonts w:asciiTheme="minorEastAsia" w:eastAsiaTheme="minorEastAsia" w:hAnsiTheme="minorEastAsia" w:cs="Arial"/>
          <w:kern w:val="0"/>
          <w:sz w:val="22"/>
          <w:szCs w:val="22"/>
        </w:rPr>
        <w:t>本理财收益来源于本理财计划项下投资组合的回报，容易受到市场的变化、所投资组合的运作情况以及投资管理方投资能力的影响，在最不利的情况下，本理财计划有可能损失全部本金，则由此产生的</w:t>
      </w:r>
      <w:r w:rsidRPr="008467EC">
        <w:rPr>
          <w:rFonts w:asciiTheme="minorEastAsia" w:eastAsiaTheme="minorEastAsia" w:hAnsiTheme="minorEastAsia" w:cs="Arial" w:hint="eastAsia"/>
          <w:kern w:val="0"/>
          <w:sz w:val="22"/>
          <w:szCs w:val="22"/>
        </w:rPr>
        <w:t>理财</w:t>
      </w:r>
      <w:r w:rsidRPr="008467EC">
        <w:rPr>
          <w:rFonts w:asciiTheme="minorEastAsia" w:eastAsiaTheme="minorEastAsia" w:hAnsiTheme="minorEastAsia" w:cs="Arial"/>
          <w:kern w:val="0"/>
          <w:sz w:val="22"/>
          <w:szCs w:val="22"/>
        </w:rPr>
        <w:t>本金和理财收益不确定的风险由投资者自行承担。</w:t>
      </w:r>
    </w:p>
    <w:p w:rsidR="004A15F5" w:rsidRPr="008467EC" w:rsidRDefault="004A15F5" w:rsidP="004A15F5">
      <w:pPr>
        <w:pStyle w:val="ListParagraph"/>
        <w:numPr>
          <w:ilvl w:val="2"/>
          <w:numId w:val="1"/>
        </w:numPr>
        <w:tabs>
          <w:tab w:val="clear" w:pos="1200"/>
        </w:tabs>
        <w:adjustRightInd w:val="0"/>
        <w:snapToGrid w:val="0"/>
        <w:spacing w:line="300" w:lineRule="auto"/>
        <w:ind w:left="0" w:firstLineChars="0" w:firstLine="0"/>
        <w:jc w:val="left"/>
        <w:rPr>
          <w:rFonts w:asciiTheme="minorEastAsia" w:eastAsiaTheme="minorEastAsia" w:hAnsiTheme="minorEastAsia" w:cs="Arial"/>
          <w:bCs/>
          <w:sz w:val="22"/>
          <w:szCs w:val="22"/>
        </w:rPr>
      </w:pPr>
      <w:r w:rsidRPr="008467EC">
        <w:rPr>
          <w:rFonts w:asciiTheme="minorEastAsia" w:eastAsiaTheme="minorEastAsia" w:hAnsiTheme="minorEastAsia" w:cs="Arial"/>
          <w:b/>
          <w:kern w:val="0"/>
          <w:sz w:val="22"/>
          <w:szCs w:val="22"/>
        </w:rPr>
        <w:t>管理风险：</w:t>
      </w:r>
      <w:r w:rsidRPr="008467EC">
        <w:rPr>
          <w:rFonts w:asciiTheme="minorEastAsia" w:eastAsiaTheme="minorEastAsia" w:hAnsiTheme="minorEastAsia" w:cs="Arial"/>
          <w:bCs/>
          <w:sz w:val="22"/>
          <w:szCs w:val="22"/>
        </w:rPr>
        <w:t>因管理人</w:t>
      </w:r>
      <w:r w:rsidRPr="008467EC">
        <w:rPr>
          <w:rFonts w:asciiTheme="minorEastAsia" w:eastAsiaTheme="minorEastAsia" w:hAnsiTheme="minorEastAsia" w:cs="Arial" w:hint="eastAsia"/>
          <w:bCs/>
          <w:sz w:val="22"/>
          <w:szCs w:val="22"/>
        </w:rPr>
        <w:t>（包括本理财计划的投资管理人、信托计划项下的受托人（如有）、相关投资顾问（如有）等，下同）</w:t>
      </w:r>
      <w:r w:rsidRPr="008467EC">
        <w:rPr>
          <w:rFonts w:asciiTheme="minorEastAsia" w:eastAsiaTheme="minorEastAsia" w:hAnsiTheme="minorEastAsia" w:cs="Arial"/>
          <w:bCs/>
          <w:sz w:val="22"/>
          <w:szCs w:val="22"/>
        </w:rPr>
        <w:t>受经验、技能等因素的限制，或者管理人违背协议约定、处理事务不当等，可能导致本计划项下的理财资金遭受损失。</w:t>
      </w:r>
    </w:p>
    <w:p w:rsidR="004A15F5" w:rsidRPr="008467EC" w:rsidRDefault="004A15F5" w:rsidP="004A15F5">
      <w:pPr>
        <w:pStyle w:val="ListParagraph"/>
        <w:numPr>
          <w:ilvl w:val="2"/>
          <w:numId w:val="1"/>
        </w:numPr>
        <w:tabs>
          <w:tab w:val="clear" w:pos="1200"/>
        </w:tabs>
        <w:adjustRightInd w:val="0"/>
        <w:snapToGrid w:val="0"/>
        <w:spacing w:line="300" w:lineRule="auto"/>
        <w:ind w:left="0" w:firstLineChars="0" w:firstLine="0"/>
        <w:jc w:val="left"/>
        <w:rPr>
          <w:rFonts w:asciiTheme="minorEastAsia" w:eastAsiaTheme="minorEastAsia" w:hAnsiTheme="minorEastAsia" w:cs="Arial"/>
          <w:bCs/>
          <w:sz w:val="22"/>
          <w:szCs w:val="22"/>
        </w:rPr>
      </w:pPr>
      <w:r w:rsidRPr="008467EC">
        <w:rPr>
          <w:rFonts w:asciiTheme="minorEastAsia" w:eastAsiaTheme="minorEastAsia" w:hAnsiTheme="minorEastAsia" w:cs="Arial"/>
          <w:b/>
          <w:bCs/>
          <w:kern w:val="0"/>
          <w:sz w:val="22"/>
          <w:szCs w:val="22"/>
          <w:lang w:val="zh-CN"/>
        </w:rPr>
        <w:t>政策风险：</w:t>
      </w:r>
      <w:r w:rsidRPr="008467EC">
        <w:rPr>
          <w:rFonts w:asciiTheme="minorEastAsia" w:eastAsiaTheme="minorEastAsia" w:hAnsiTheme="minorEastAsia" w:cs="Arial"/>
          <w:bCs/>
          <w:kern w:val="0"/>
          <w:sz w:val="22"/>
          <w:szCs w:val="22"/>
          <w:lang w:val="zh-CN"/>
        </w:rPr>
        <w:t>本理财计划是针对当前的相关法规和政策设计的。如国家宏观政策以及市场相关法规政策发生变化，可能影响理财计划的受理、投资、偿还等的正常进行，甚至导致本理财计划收益降低甚至本金损失。</w:t>
      </w:r>
    </w:p>
    <w:p w:rsidR="004A15F5" w:rsidRPr="008467EC" w:rsidRDefault="004A15F5" w:rsidP="004A15F5">
      <w:pPr>
        <w:pStyle w:val="ListParagraph"/>
        <w:numPr>
          <w:ilvl w:val="2"/>
          <w:numId w:val="1"/>
        </w:numPr>
        <w:tabs>
          <w:tab w:val="clear" w:pos="1200"/>
        </w:tabs>
        <w:adjustRightInd w:val="0"/>
        <w:snapToGrid w:val="0"/>
        <w:spacing w:line="300" w:lineRule="auto"/>
        <w:ind w:left="0" w:firstLineChars="0" w:firstLine="0"/>
        <w:jc w:val="left"/>
        <w:rPr>
          <w:rFonts w:asciiTheme="minorEastAsia" w:eastAsiaTheme="minorEastAsia" w:hAnsiTheme="minorEastAsia" w:cs="Arial"/>
          <w:bCs/>
          <w:kern w:val="0"/>
          <w:sz w:val="22"/>
          <w:szCs w:val="22"/>
          <w:lang w:val="zh-CN"/>
        </w:rPr>
      </w:pPr>
      <w:r w:rsidRPr="008467EC">
        <w:rPr>
          <w:rFonts w:asciiTheme="minorEastAsia" w:eastAsiaTheme="minorEastAsia" w:hAnsiTheme="minorEastAsia" w:cs="Arial"/>
          <w:b/>
          <w:bCs/>
          <w:kern w:val="0"/>
          <w:sz w:val="22"/>
          <w:szCs w:val="22"/>
          <w:lang w:val="zh-CN"/>
        </w:rPr>
        <w:t>延期风险：如因理财计划项下资产组合</w:t>
      </w:r>
      <w:r w:rsidRPr="008467EC">
        <w:rPr>
          <w:rFonts w:asciiTheme="minorEastAsia" w:eastAsiaTheme="minorEastAsia" w:hAnsiTheme="minorEastAsia" w:cs="Arial" w:hint="eastAsia"/>
          <w:b/>
          <w:bCs/>
          <w:kern w:val="0"/>
          <w:sz w:val="22"/>
          <w:szCs w:val="22"/>
          <w:lang w:val="zh-CN"/>
        </w:rPr>
        <w:t>资产因客观原因暂停交易或暂时无法变现</w:t>
      </w:r>
      <w:r w:rsidRPr="008467EC">
        <w:rPr>
          <w:rFonts w:asciiTheme="minorEastAsia" w:eastAsiaTheme="minorEastAsia" w:hAnsiTheme="minorEastAsia" w:cs="Arial"/>
          <w:b/>
          <w:bCs/>
          <w:kern w:val="0"/>
          <w:sz w:val="22"/>
          <w:szCs w:val="22"/>
          <w:lang w:val="zh-CN"/>
        </w:rPr>
        <w:t>，造成本理财计划不能按时偿付，则本理财计划的理财期限将相应延长。</w:t>
      </w:r>
      <w:r w:rsidRPr="008467EC">
        <w:rPr>
          <w:rFonts w:asciiTheme="minorEastAsia" w:eastAsiaTheme="minorEastAsia" w:hAnsiTheme="minorEastAsia" w:cs="Arial" w:hint="eastAsia"/>
          <w:b/>
          <w:sz w:val="22"/>
          <w:szCs w:val="22"/>
        </w:rPr>
        <w:t>此外，招商银行有权根据理财计划的投资表现、市场情况等决定延长理财计划期限。</w:t>
      </w:r>
    </w:p>
    <w:p w:rsidR="004A15F5" w:rsidRPr="008467EC" w:rsidRDefault="004A15F5" w:rsidP="004A15F5">
      <w:pPr>
        <w:pStyle w:val="ListParagraph"/>
        <w:numPr>
          <w:ilvl w:val="2"/>
          <w:numId w:val="1"/>
        </w:numPr>
        <w:tabs>
          <w:tab w:val="clear" w:pos="1200"/>
        </w:tabs>
        <w:adjustRightInd w:val="0"/>
        <w:snapToGrid w:val="0"/>
        <w:spacing w:line="300" w:lineRule="auto"/>
        <w:ind w:left="0" w:firstLineChars="0" w:firstLine="0"/>
        <w:jc w:val="left"/>
        <w:rPr>
          <w:rFonts w:asciiTheme="minorEastAsia" w:eastAsiaTheme="minorEastAsia" w:hAnsiTheme="minorEastAsia" w:cs="Arial"/>
          <w:b/>
          <w:kern w:val="0"/>
          <w:sz w:val="22"/>
          <w:szCs w:val="22"/>
        </w:rPr>
      </w:pPr>
      <w:r w:rsidRPr="008467EC">
        <w:rPr>
          <w:rFonts w:asciiTheme="minorEastAsia" w:eastAsiaTheme="minorEastAsia" w:hAnsiTheme="minorEastAsia" w:cs="Arial"/>
          <w:b/>
          <w:bCs/>
          <w:kern w:val="0"/>
          <w:sz w:val="22"/>
          <w:szCs w:val="22"/>
          <w:lang w:val="zh-CN"/>
        </w:rPr>
        <w:t>流动性风险：</w:t>
      </w:r>
      <w:r w:rsidRPr="008467EC">
        <w:rPr>
          <w:rFonts w:asciiTheme="minorEastAsia" w:eastAsiaTheme="minorEastAsia" w:hAnsiTheme="minorEastAsia" w:cs="Arial"/>
          <w:bCs/>
          <w:kern w:val="0"/>
          <w:sz w:val="22"/>
          <w:szCs w:val="22"/>
          <w:lang w:val="zh-CN"/>
        </w:rPr>
        <w:t>本</w:t>
      </w:r>
      <w:r w:rsidRPr="008467EC">
        <w:rPr>
          <w:rFonts w:asciiTheme="minorEastAsia" w:eastAsiaTheme="minorEastAsia" w:hAnsiTheme="minorEastAsia" w:cs="Arial"/>
          <w:kern w:val="0"/>
          <w:sz w:val="22"/>
          <w:szCs w:val="22"/>
        </w:rPr>
        <w:t>理财计划理财期限为</w:t>
      </w:r>
      <w:r w:rsidR="00884531">
        <w:rPr>
          <w:rFonts w:asciiTheme="minorEastAsia" w:eastAsiaTheme="minorEastAsia" w:hAnsiTheme="minorEastAsia" w:cs="Arial"/>
          <w:noProof/>
          <w:kern w:val="0"/>
          <w:sz w:val="22"/>
          <w:szCs w:val="22"/>
        </w:rPr>
        <w:t>365</w:t>
      </w:r>
      <w:r>
        <w:rPr>
          <w:rFonts w:asciiTheme="minorEastAsia" w:eastAsiaTheme="minorEastAsia" w:hAnsiTheme="minorEastAsia" w:cs="Arial" w:hint="eastAsia"/>
          <w:kern w:val="0"/>
          <w:sz w:val="22"/>
          <w:szCs w:val="22"/>
        </w:rPr>
        <w:t>天</w:t>
      </w:r>
      <w:r w:rsidRPr="008467EC">
        <w:rPr>
          <w:rFonts w:asciiTheme="minorEastAsia" w:eastAsiaTheme="minorEastAsia" w:hAnsiTheme="minorEastAsia" w:cs="Arial"/>
          <w:kern w:val="0"/>
          <w:sz w:val="22"/>
          <w:szCs w:val="22"/>
        </w:rPr>
        <w:t>，且在</w:t>
      </w:r>
      <w:bookmarkStart w:id="0" w:name="_GoBack"/>
      <w:bookmarkEnd w:id="0"/>
      <w:r w:rsidRPr="008467EC">
        <w:rPr>
          <w:rFonts w:asciiTheme="minorEastAsia" w:eastAsiaTheme="minorEastAsia" w:hAnsiTheme="minorEastAsia" w:cs="Arial"/>
          <w:kern w:val="0"/>
          <w:sz w:val="22"/>
          <w:szCs w:val="22"/>
        </w:rPr>
        <w:t>本理财计划存续期内，</w:t>
      </w:r>
      <w:r w:rsidRPr="008467EC">
        <w:rPr>
          <w:rFonts w:asciiTheme="minorEastAsia" w:eastAsiaTheme="minorEastAsia" w:hAnsiTheme="minorEastAsia" w:cs="Arial"/>
          <w:b/>
          <w:kern w:val="0"/>
          <w:sz w:val="22"/>
          <w:szCs w:val="22"/>
        </w:rPr>
        <w:t>投资者不能进行申购和赎回，</w:t>
      </w:r>
      <w:r w:rsidRPr="008467EC">
        <w:rPr>
          <w:rFonts w:asciiTheme="minorEastAsia" w:eastAsiaTheme="minorEastAsia" w:hAnsiTheme="minorEastAsia" w:cs="Arial"/>
          <w:kern w:val="0"/>
          <w:sz w:val="22"/>
          <w:szCs w:val="22"/>
        </w:rPr>
        <w:t>可能影响投资者的资金安排，带来流动性风险。</w:t>
      </w:r>
    </w:p>
    <w:p w:rsidR="004A15F5" w:rsidRPr="008467EC" w:rsidRDefault="004A15F5" w:rsidP="004A15F5">
      <w:pPr>
        <w:pStyle w:val="ListParagraph"/>
        <w:numPr>
          <w:ilvl w:val="2"/>
          <w:numId w:val="1"/>
        </w:numPr>
        <w:tabs>
          <w:tab w:val="clear" w:pos="1200"/>
        </w:tabs>
        <w:adjustRightInd w:val="0"/>
        <w:snapToGrid w:val="0"/>
        <w:spacing w:line="300" w:lineRule="auto"/>
        <w:ind w:left="0" w:firstLineChars="0" w:firstLine="0"/>
        <w:jc w:val="left"/>
        <w:rPr>
          <w:rFonts w:asciiTheme="minorEastAsia" w:eastAsiaTheme="minorEastAsia" w:hAnsiTheme="minorEastAsia" w:cs="Arial"/>
          <w:b/>
          <w:bCs/>
          <w:kern w:val="0"/>
          <w:sz w:val="22"/>
          <w:szCs w:val="22"/>
          <w:lang w:val="zh-CN"/>
        </w:rPr>
      </w:pPr>
      <w:r w:rsidRPr="008467EC">
        <w:rPr>
          <w:rFonts w:asciiTheme="minorEastAsia" w:eastAsiaTheme="minorEastAsia" w:hAnsiTheme="minorEastAsia" w:cs="Arial"/>
          <w:b/>
          <w:bCs/>
          <w:kern w:val="0"/>
          <w:sz w:val="22"/>
          <w:szCs w:val="22"/>
          <w:lang w:val="zh-CN"/>
        </w:rPr>
        <w:t>再投资风险：</w:t>
      </w:r>
      <w:r w:rsidRPr="008467EC">
        <w:rPr>
          <w:rFonts w:asciiTheme="minorEastAsia" w:eastAsiaTheme="minorEastAsia" w:hAnsiTheme="minorEastAsia" w:cs="Arial"/>
          <w:bCs/>
          <w:kern w:val="0"/>
          <w:sz w:val="22"/>
          <w:szCs w:val="22"/>
          <w:lang w:val="zh-CN"/>
        </w:rPr>
        <w:t>如果招商银行在特定情况下提前终止理财计划，则该理财计划的实际理财期可能小于预定期限，投资者将无法实现期初预期的全部收益。</w:t>
      </w:r>
    </w:p>
    <w:p w:rsidR="004A15F5" w:rsidRPr="008467EC" w:rsidRDefault="004A15F5" w:rsidP="004A15F5">
      <w:pPr>
        <w:pStyle w:val="ListParagraph"/>
        <w:numPr>
          <w:ilvl w:val="2"/>
          <w:numId w:val="1"/>
        </w:numPr>
        <w:tabs>
          <w:tab w:val="clear" w:pos="1200"/>
        </w:tabs>
        <w:adjustRightInd w:val="0"/>
        <w:snapToGrid w:val="0"/>
        <w:spacing w:line="300" w:lineRule="auto"/>
        <w:ind w:left="0" w:firstLineChars="0" w:firstLine="0"/>
        <w:jc w:val="left"/>
        <w:rPr>
          <w:rFonts w:asciiTheme="minorEastAsia" w:eastAsiaTheme="minorEastAsia" w:hAnsiTheme="minorEastAsia" w:cs="Arial"/>
          <w:b/>
          <w:bCs/>
          <w:kern w:val="0"/>
          <w:sz w:val="22"/>
          <w:szCs w:val="22"/>
          <w:lang w:val="zh-CN"/>
        </w:rPr>
      </w:pPr>
      <w:r w:rsidRPr="008467EC">
        <w:rPr>
          <w:rFonts w:asciiTheme="minorEastAsia" w:eastAsiaTheme="minorEastAsia" w:hAnsiTheme="minorEastAsia" w:cs="Arial"/>
          <w:b/>
          <w:bCs/>
          <w:kern w:val="0"/>
          <w:sz w:val="22"/>
          <w:szCs w:val="22"/>
          <w:lang w:val="zh-CN"/>
        </w:rPr>
        <w:t>理财计划不成立风险：如自本理财计划开始认购至认购结束的期间，理财计划认购总金额未达到规模下限（如有约定），或国家宏观政策以及市场相关法规政策发生变化，或市场发生剧烈波动，且经招商银行合理判断难以按照本产品说明书规定向投资者提供本理财计划，招商银行有权宣布本理财计划不成立。</w:t>
      </w:r>
    </w:p>
    <w:p w:rsidR="004A15F5" w:rsidRPr="008467EC" w:rsidRDefault="004A15F5" w:rsidP="004A15F5">
      <w:pPr>
        <w:pStyle w:val="ListParagraph"/>
        <w:numPr>
          <w:ilvl w:val="2"/>
          <w:numId w:val="1"/>
        </w:numPr>
        <w:tabs>
          <w:tab w:val="clear" w:pos="1200"/>
        </w:tabs>
        <w:adjustRightInd w:val="0"/>
        <w:snapToGrid w:val="0"/>
        <w:spacing w:line="300" w:lineRule="auto"/>
        <w:ind w:left="0" w:firstLineChars="0" w:firstLine="0"/>
        <w:jc w:val="left"/>
        <w:rPr>
          <w:rFonts w:asciiTheme="minorEastAsia" w:eastAsiaTheme="minorEastAsia" w:hAnsiTheme="minorEastAsia" w:cs="Arial"/>
          <w:b/>
          <w:bCs/>
          <w:kern w:val="0"/>
          <w:sz w:val="22"/>
          <w:szCs w:val="22"/>
          <w:lang w:val="zh-CN"/>
        </w:rPr>
      </w:pPr>
      <w:r w:rsidRPr="008467EC">
        <w:rPr>
          <w:rFonts w:asciiTheme="minorEastAsia" w:eastAsiaTheme="minorEastAsia" w:hAnsiTheme="minorEastAsia" w:cs="Arial"/>
          <w:b/>
          <w:bCs/>
          <w:kern w:val="0"/>
          <w:sz w:val="22"/>
          <w:szCs w:val="22"/>
          <w:lang w:val="zh-CN"/>
        </w:rPr>
        <w:t>信息传递风险：本理财计划存续期内提供估值，不提供账单，投资者应根据本理财计划说明书所载明的公告方式及时查询本理财计划的相关信息。</w:t>
      </w:r>
      <w:r w:rsidRPr="008467EC">
        <w:rPr>
          <w:rFonts w:asciiTheme="minorEastAsia" w:eastAsiaTheme="minorEastAsia" w:hAnsiTheme="minorEastAsia" w:cs="Arial"/>
          <w:bCs/>
          <w:kern w:val="0"/>
          <w:sz w:val="22"/>
          <w:szCs w:val="22"/>
          <w:lang w:val="zh-CN"/>
        </w:rPr>
        <w:t>招商银行按照本产品说明书有关</w:t>
      </w:r>
      <w:r w:rsidRPr="008467EC">
        <w:rPr>
          <w:rFonts w:asciiTheme="minorEastAsia" w:eastAsiaTheme="minorEastAsia" w:hAnsiTheme="minorEastAsia" w:cs="Arial" w:hint="eastAsia"/>
          <w:bCs/>
          <w:kern w:val="0"/>
          <w:sz w:val="22"/>
          <w:szCs w:val="22"/>
          <w:lang w:val="zh-CN"/>
        </w:rPr>
        <w:t>“</w:t>
      </w:r>
      <w:r w:rsidRPr="008467EC">
        <w:rPr>
          <w:rFonts w:asciiTheme="minorEastAsia" w:eastAsiaTheme="minorEastAsia" w:hAnsiTheme="minorEastAsia" w:cs="Arial"/>
          <w:bCs/>
          <w:kern w:val="0"/>
          <w:sz w:val="22"/>
          <w:szCs w:val="22"/>
          <w:lang w:val="zh-CN"/>
        </w:rPr>
        <w:t>信息公告</w:t>
      </w:r>
      <w:r w:rsidRPr="008467EC">
        <w:rPr>
          <w:rFonts w:asciiTheme="minorEastAsia" w:eastAsiaTheme="minorEastAsia" w:hAnsiTheme="minorEastAsia" w:cs="Arial" w:hint="eastAsia"/>
          <w:bCs/>
          <w:kern w:val="0"/>
          <w:sz w:val="22"/>
          <w:szCs w:val="22"/>
          <w:lang w:val="zh-CN"/>
        </w:rPr>
        <w:t>”</w:t>
      </w:r>
      <w:r w:rsidRPr="008467EC">
        <w:rPr>
          <w:rFonts w:asciiTheme="minorEastAsia" w:eastAsiaTheme="minorEastAsia" w:hAnsiTheme="minorEastAsia" w:cs="Arial"/>
          <w:bCs/>
          <w:kern w:val="0"/>
          <w:sz w:val="22"/>
          <w:szCs w:val="22"/>
          <w:lang w:val="zh-CN"/>
        </w:rPr>
        <w:t>的约定，发布理财计划的信息公告。投资者应根据</w:t>
      </w:r>
      <w:r w:rsidRPr="008467EC">
        <w:rPr>
          <w:rFonts w:asciiTheme="minorEastAsia" w:eastAsiaTheme="minorEastAsia" w:hAnsiTheme="minorEastAsia" w:cs="Arial" w:hint="eastAsia"/>
          <w:bCs/>
          <w:kern w:val="0"/>
          <w:sz w:val="22"/>
          <w:szCs w:val="22"/>
          <w:lang w:val="zh-CN"/>
        </w:rPr>
        <w:t>“</w:t>
      </w:r>
      <w:r w:rsidRPr="008467EC">
        <w:rPr>
          <w:rFonts w:asciiTheme="minorEastAsia" w:eastAsiaTheme="minorEastAsia" w:hAnsiTheme="minorEastAsia" w:cs="Arial"/>
          <w:bCs/>
          <w:kern w:val="0"/>
          <w:sz w:val="22"/>
          <w:szCs w:val="22"/>
          <w:lang w:val="zh-CN"/>
        </w:rPr>
        <w:t>信息公告</w:t>
      </w:r>
      <w:r w:rsidRPr="008467EC">
        <w:rPr>
          <w:rFonts w:asciiTheme="minorEastAsia" w:eastAsiaTheme="minorEastAsia" w:hAnsiTheme="minorEastAsia" w:cs="Arial" w:hint="eastAsia"/>
          <w:bCs/>
          <w:kern w:val="0"/>
          <w:sz w:val="22"/>
          <w:szCs w:val="22"/>
          <w:lang w:val="zh-CN"/>
        </w:rPr>
        <w:t>”</w:t>
      </w:r>
      <w:r w:rsidRPr="008467EC">
        <w:rPr>
          <w:rFonts w:asciiTheme="minorEastAsia" w:eastAsiaTheme="minorEastAsia" w:hAnsiTheme="minorEastAsia" w:cs="Arial"/>
          <w:bCs/>
          <w:kern w:val="0"/>
          <w:sz w:val="22"/>
          <w:szCs w:val="22"/>
          <w:lang w:val="zh-CN"/>
        </w:rPr>
        <w:t>的约定及时登录招商银行网站或致电招商银行全国统一客户服务热线（95555）或到招商银行私人银行中心和各营业网点查询。如果投资者未及时查询，或由于通讯故障、系统故障以及其他不可抗力等因素的影响使得投资者无法及时了解理财计划信息，并由此影响投资者的投资决策，并可能导致投资者丧失提前退出及再投资的机会，因此而产生的责任和风险由投资者自行承担。</w:t>
      </w:r>
      <w:r w:rsidRPr="008467EC">
        <w:rPr>
          <w:rFonts w:asciiTheme="minorEastAsia" w:eastAsiaTheme="minorEastAsia" w:hAnsiTheme="minorEastAsia" w:cs="Arial"/>
          <w:b/>
          <w:bCs/>
          <w:kern w:val="0"/>
          <w:sz w:val="22"/>
          <w:szCs w:val="22"/>
          <w:lang w:val="zh-CN"/>
        </w:rPr>
        <w:t>另外，投资者预留在招商银行的有效联系方式变更</w:t>
      </w:r>
      <w:r w:rsidRPr="008467EC">
        <w:rPr>
          <w:rFonts w:asciiTheme="minorEastAsia" w:eastAsiaTheme="minorEastAsia" w:hAnsiTheme="minorEastAsia" w:cs="Arial"/>
          <w:b/>
          <w:bCs/>
          <w:kern w:val="0"/>
          <w:sz w:val="22"/>
          <w:szCs w:val="22"/>
          <w:lang w:val="zh-CN"/>
        </w:rPr>
        <w:lastRenderedPageBreak/>
        <w:t>的，应及时通知招商银行。如投资者未及时告知招商银行联系方式变更的，</w:t>
      </w:r>
      <w:r w:rsidRPr="008467EC">
        <w:rPr>
          <w:rFonts w:asciiTheme="minorEastAsia" w:eastAsiaTheme="minorEastAsia" w:hAnsiTheme="minorEastAsia" w:cs="Arial" w:hint="eastAsia"/>
          <w:b/>
          <w:bCs/>
          <w:kern w:val="0"/>
          <w:sz w:val="22"/>
          <w:szCs w:val="22"/>
          <w:lang w:val="zh-CN"/>
        </w:rPr>
        <w:t>或其他因投资者原因导致</w:t>
      </w:r>
      <w:r w:rsidRPr="008467EC">
        <w:rPr>
          <w:rFonts w:asciiTheme="minorEastAsia" w:eastAsiaTheme="minorEastAsia" w:hAnsiTheme="minorEastAsia" w:cs="Arial"/>
          <w:b/>
          <w:bCs/>
          <w:kern w:val="0"/>
          <w:sz w:val="22"/>
          <w:szCs w:val="22"/>
          <w:lang w:val="zh-CN"/>
        </w:rPr>
        <w:t>招商银行将可能在需要联系投资者时无法及时联系上</w:t>
      </w:r>
      <w:r w:rsidRPr="008467EC">
        <w:rPr>
          <w:rFonts w:asciiTheme="minorEastAsia" w:eastAsiaTheme="minorEastAsia" w:hAnsiTheme="minorEastAsia" w:cs="Arial" w:hint="eastAsia"/>
          <w:b/>
          <w:bCs/>
          <w:kern w:val="0"/>
          <w:sz w:val="22"/>
          <w:szCs w:val="22"/>
          <w:lang w:val="zh-CN"/>
        </w:rPr>
        <w:t>，</w:t>
      </w:r>
      <w:r w:rsidRPr="008467EC">
        <w:rPr>
          <w:rFonts w:asciiTheme="minorEastAsia" w:eastAsiaTheme="minorEastAsia" w:hAnsiTheme="minorEastAsia" w:cs="Arial"/>
          <w:b/>
          <w:bCs/>
          <w:kern w:val="0"/>
          <w:sz w:val="22"/>
          <w:szCs w:val="22"/>
          <w:lang w:val="zh-CN"/>
        </w:rPr>
        <w:t>可能会由此影响投资者的投资决策，由此而产生的责任和风险由投资者自行承担。</w:t>
      </w:r>
    </w:p>
    <w:p w:rsidR="004A15F5" w:rsidRPr="008467EC" w:rsidRDefault="004A15F5" w:rsidP="004A15F5">
      <w:pPr>
        <w:pStyle w:val="ListParagraph"/>
        <w:widowControl/>
        <w:numPr>
          <w:ilvl w:val="2"/>
          <w:numId w:val="1"/>
        </w:numPr>
        <w:tabs>
          <w:tab w:val="clear" w:pos="1200"/>
        </w:tabs>
        <w:adjustRightInd w:val="0"/>
        <w:snapToGrid w:val="0"/>
        <w:spacing w:line="300" w:lineRule="auto"/>
        <w:ind w:left="0" w:firstLineChars="0" w:firstLine="0"/>
        <w:jc w:val="left"/>
        <w:rPr>
          <w:rFonts w:asciiTheme="minorEastAsia" w:eastAsiaTheme="minorEastAsia" w:hAnsiTheme="minorEastAsia" w:cs="Arial"/>
          <w:bCs/>
          <w:kern w:val="0"/>
          <w:sz w:val="22"/>
          <w:szCs w:val="22"/>
          <w:lang w:val="zh-CN"/>
        </w:rPr>
      </w:pPr>
      <w:r w:rsidRPr="008467EC">
        <w:rPr>
          <w:rFonts w:asciiTheme="minorEastAsia" w:eastAsiaTheme="minorEastAsia" w:hAnsiTheme="minorEastAsia" w:cs="Arial"/>
          <w:b/>
          <w:bCs/>
          <w:kern w:val="0"/>
          <w:sz w:val="22"/>
          <w:szCs w:val="22"/>
          <w:lang w:val="zh-CN"/>
        </w:rPr>
        <w:t>不可抗力风险：</w:t>
      </w:r>
      <w:r w:rsidRPr="008467EC">
        <w:rPr>
          <w:rFonts w:asciiTheme="minorEastAsia" w:eastAsiaTheme="minorEastAsia" w:hAnsiTheme="minorEastAsia" w:cs="Arial"/>
          <w:bCs/>
          <w:kern w:val="0"/>
          <w:sz w:val="22"/>
          <w:szCs w:val="22"/>
          <w:lang w:val="zh-CN"/>
        </w:rPr>
        <w:t>指由于自然灾害、战争等不可抗力因素的出现，将严重影响金融市场的正常运行，可能影响理财计划的受理、投资、偿还等的正常进行，甚至导致本理财计划收益降低和本金损失。</w:t>
      </w:r>
    </w:p>
    <w:p w:rsidR="004A15F5" w:rsidRPr="008467EC" w:rsidRDefault="004A15F5" w:rsidP="004A15F5">
      <w:pPr>
        <w:pStyle w:val="ListParagraph"/>
        <w:widowControl/>
        <w:numPr>
          <w:ilvl w:val="2"/>
          <w:numId w:val="1"/>
        </w:numPr>
        <w:tabs>
          <w:tab w:val="clear" w:pos="1200"/>
        </w:tabs>
        <w:adjustRightInd w:val="0"/>
        <w:snapToGrid w:val="0"/>
        <w:spacing w:line="300" w:lineRule="auto"/>
        <w:ind w:left="0" w:firstLineChars="0" w:firstLine="0"/>
        <w:jc w:val="left"/>
        <w:rPr>
          <w:rFonts w:asciiTheme="minorEastAsia" w:eastAsiaTheme="minorEastAsia" w:hAnsiTheme="minorEastAsia" w:cs="Arial"/>
          <w:b/>
          <w:kern w:val="0"/>
          <w:sz w:val="22"/>
          <w:szCs w:val="22"/>
        </w:rPr>
      </w:pPr>
      <w:r w:rsidRPr="008467EC">
        <w:rPr>
          <w:rFonts w:asciiTheme="minorEastAsia" w:eastAsiaTheme="minorEastAsia" w:hAnsiTheme="minorEastAsia" w:cs="Arial"/>
          <w:b/>
          <w:kern w:val="0"/>
          <w:sz w:val="22"/>
          <w:szCs w:val="22"/>
        </w:rPr>
        <w:t>欠缺投资经验的风险：本理财计划主要投资于银行间市场债券和交易所债券，并通过债券回购的方式进行杠杆操作，风险较大，故只适合于具备相关投资经验，风险承受能力较高的投资者认购。</w:t>
      </w:r>
    </w:p>
    <w:p w:rsidR="004A15F5" w:rsidRPr="008467EC" w:rsidRDefault="004A15F5" w:rsidP="004A15F5">
      <w:pPr>
        <w:widowControl/>
        <w:adjustRightInd w:val="0"/>
        <w:snapToGrid w:val="0"/>
        <w:spacing w:line="300" w:lineRule="auto"/>
        <w:jc w:val="left"/>
        <w:rPr>
          <w:rFonts w:asciiTheme="minorEastAsia" w:eastAsiaTheme="minorEastAsia" w:hAnsiTheme="minorEastAsia" w:cs="Arial"/>
          <w:bCs/>
          <w:kern w:val="0"/>
          <w:sz w:val="22"/>
          <w:szCs w:val="22"/>
          <w:lang w:val="zh-CN"/>
        </w:rPr>
      </w:pPr>
    </w:p>
    <w:p w:rsidR="004A15F5" w:rsidRPr="008467EC" w:rsidRDefault="004A15F5" w:rsidP="004A15F5">
      <w:pPr>
        <w:autoSpaceDE w:val="0"/>
        <w:autoSpaceDN w:val="0"/>
        <w:adjustRightInd w:val="0"/>
        <w:snapToGrid w:val="0"/>
        <w:spacing w:line="300" w:lineRule="auto"/>
        <w:ind w:firstLineChars="200" w:firstLine="442"/>
        <w:jc w:val="left"/>
        <w:rPr>
          <w:rFonts w:asciiTheme="minorEastAsia" w:eastAsiaTheme="minorEastAsia" w:hAnsiTheme="minorEastAsia" w:cs="Arial"/>
          <w:b/>
          <w:sz w:val="22"/>
          <w:szCs w:val="22"/>
          <w:lang w:val="zh-CN"/>
        </w:rPr>
      </w:pPr>
      <w:r w:rsidRPr="008467EC">
        <w:rPr>
          <w:rFonts w:asciiTheme="minorEastAsia" w:eastAsiaTheme="minorEastAsia" w:hAnsiTheme="minorEastAsia" w:cs="Arial"/>
          <w:b/>
          <w:sz w:val="22"/>
          <w:szCs w:val="22"/>
          <w:lang w:val="zh-CN"/>
        </w:rPr>
        <w:t>本理财计划产品类型为非保本浮动收益类，理财计划期限为</w:t>
      </w:r>
      <w:r w:rsidR="00884531" w:rsidRPr="00576CD2">
        <w:rPr>
          <w:rFonts w:asciiTheme="minorEastAsia" w:eastAsiaTheme="minorEastAsia" w:hAnsiTheme="minorEastAsia" w:cs="Arial"/>
          <w:b/>
          <w:noProof/>
          <w:sz w:val="22"/>
          <w:szCs w:val="22"/>
          <w:lang w:val="zh-CN"/>
        </w:rPr>
        <w:t>365</w:t>
      </w:r>
      <w:r>
        <w:rPr>
          <w:rFonts w:asciiTheme="minorEastAsia" w:eastAsiaTheme="minorEastAsia" w:hAnsiTheme="minorEastAsia" w:cs="Arial" w:hint="eastAsia"/>
          <w:b/>
          <w:sz w:val="22"/>
          <w:szCs w:val="22"/>
          <w:lang w:val="zh-CN"/>
        </w:rPr>
        <w:t>天</w:t>
      </w:r>
      <w:r w:rsidRPr="008467EC">
        <w:rPr>
          <w:rFonts w:asciiTheme="minorEastAsia" w:eastAsiaTheme="minorEastAsia" w:hAnsiTheme="minorEastAsia" w:cs="Arial"/>
          <w:b/>
          <w:sz w:val="22"/>
          <w:szCs w:val="22"/>
          <w:lang w:val="zh-CN"/>
        </w:rPr>
        <w:t>，</w:t>
      </w:r>
      <w:r w:rsidRPr="008467EC">
        <w:rPr>
          <w:rFonts w:asciiTheme="minorEastAsia" w:eastAsiaTheme="minorEastAsia" w:hAnsiTheme="minorEastAsia" w:cs="Arial" w:hint="eastAsia"/>
          <w:b/>
          <w:sz w:val="22"/>
          <w:szCs w:val="22"/>
          <w:lang w:val="zh-CN"/>
        </w:rPr>
        <w:t>产品</w:t>
      </w:r>
      <w:r w:rsidRPr="008467EC">
        <w:rPr>
          <w:rFonts w:asciiTheme="minorEastAsia" w:eastAsiaTheme="minorEastAsia" w:hAnsiTheme="minorEastAsia" w:cs="Arial"/>
          <w:b/>
          <w:sz w:val="22"/>
          <w:szCs w:val="22"/>
          <w:lang w:val="zh-CN"/>
        </w:rPr>
        <w:t>风险评级为</w:t>
      </w:r>
      <w:r w:rsidRPr="008467EC">
        <w:rPr>
          <w:rFonts w:asciiTheme="minorEastAsia" w:eastAsiaTheme="minorEastAsia" w:hAnsiTheme="minorEastAsia" w:cs="Arial" w:hint="eastAsia"/>
          <w:b/>
          <w:sz w:val="22"/>
          <w:szCs w:val="22"/>
          <w:lang w:val="zh-CN"/>
        </w:rPr>
        <w:t>R3（平衡型）</w:t>
      </w:r>
      <w:r w:rsidRPr="008467EC">
        <w:rPr>
          <w:rFonts w:asciiTheme="minorEastAsia" w:eastAsiaTheme="minorEastAsia" w:hAnsiTheme="minorEastAsia" w:cs="Arial"/>
          <w:b/>
          <w:sz w:val="22"/>
          <w:szCs w:val="22"/>
          <w:lang w:val="zh-CN"/>
        </w:rPr>
        <w:t>，适合购买客户为风险承受能力为</w:t>
      </w:r>
      <w:r w:rsidRPr="00576CD2">
        <w:rPr>
          <w:rFonts w:asciiTheme="minorEastAsia" w:eastAsiaTheme="minorEastAsia" w:hAnsiTheme="minorEastAsia" w:cs="Arial" w:hint="eastAsia"/>
          <w:b/>
          <w:sz w:val="22"/>
          <w:szCs w:val="22"/>
          <w:lang w:val="zh-CN"/>
        </w:rPr>
        <w:t>A3</w:t>
      </w:r>
      <w:r w:rsidRPr="009751E1">
        <w:rPr>
          <w:rFonts w:asciiTheme="minorEastAsia" w:eastAsiaTheme="minorEastAsia" w:hAnsiTheme="minorEastAsia" w:cs="Arial" w:hint="eastAsia"/>
          <w:b/>
          <w:sz w:val="22"/>
          <w:szCs w:val="22"/>
          <w:lang w:val="zh-CN"/>
        </w:rPr>
        <w:t>（</w:t>
      </w:r>
      <w:r w:rsidRPr="008467EC">
        <w:rPr>
          <w:rFonts w:asciiTheme="minorEastAsia" w:eastAsiaTheme="minorEastAsia" w:hAnsiTheme="minorEastAsia" w:cs="Arial" w:hint="eastAsia"/>
          <w:b/>
          <w:sz w:val="22"/>
          <w:szCs w:val="22"/>
          <w:lang w:val="zh-CN"/>
        </w:rPr>
        <w:t>平衡型）</w:t>
      </w:r>
      <w:r w:rsidRPr="008467EC">
        <w:rPr>
          <w:rFonts w:asciiTheme="minorEastAsia" w:eastAsiaTheme="minorEastAsia" w:hAnsiTheme="minorEastAsia" w:cs="Arial"/>
          <w:b/>
          <w:sz w:val="22"/>
          <w:szCs w:val="22"/>
          <w:lang w:val="zh-CN"/>
        </w:rPr>
        <w:t>及以上的客户。</w:t>
      </w:r>
    </w:p>
    <w:p w:rsidR="004A15F5" w:rsidRPr="008467EC" w:rsidRDefault="004A15F5" w:rsidP="004A15F5">
      <w:pPr>
        <w:autoSpaceDE w:val="0"/>
        <w:autoSpaceDN w:val="0"/>
        <w:adjustRightInd w:val="0"/>
        <w:snapToGrid w:val="0"/>
        <w:spacing w:line="300" w:lineRule="auto"/>
        <w:ind w:firstLineChars="200" w:firstLine="442"/>
        <w:jc w:val="left"/>
        <w:rPr>
          <w:rFonts w:asciiTheme="minorEastAsia" w:eastAsiaTheme="minorEastAsia" w:hAnsiTheme="minorEastAsia" w:cs="Arial"/>
          <w:b/>
          <w:sz w:val="22"/>
          <w:szCs w:val="22"/>
          <w:lang w:val="zh-CN"/>
        </w:rPr>
      </w:pPr>
      <w:r w:rsidRPr="008467EC">
        <w:rPr>
          <w:rFonts w:asciiTheme="minorEastAsia" w:eastAsiaTheme="minorEastAsia" w:hAnsiTheme="minorEastAsia" w:cs="Arial"/>
          <w:b/>
          <w:sz w:val="22"/>
          <w:szCs w:val="22"/>
          <w:lang w:val="zh-CN"/>
        </w:rPr>
        <w:t>本理财计划不保障本金及理财收益，是高风险投资产品，投资者的本金可能会因市场变动而蒙受重大损失，在市场最不利的情况下投资者将可能损失全部本金，投资者应充分认识投资风险，谨慎投资。</w:t>
      </w:r>
    </w:p>
    <w:p w:rsidR="004A15F5" w:rsidRPr="008467EC" w:rsidRDefault="004A15F5" w:rsidP="004A15F5">
      <w:pPr>
        <w:autoSpaceDE w:val="0"/>
        <w:autoSpaceDN w:val="0"/>
        <w:adjustRightInd w:val="0"/>
        <w:snapToGrid w:val="0"/>
        <w:spacing w:line="300" w:lineRule="auto"/>
        <w:ind w:firstLineChars="200" w:firstLine="440"/>
        <w:jc w:val="left"/>
        <w:rPr>
          <w:rFonts w:asciiTheme="minorEastAsia" w:eastAsiaTheme="minorEastAsia" w:hAnsiTheme="minorEastAsia" w:cs="Arial"/>
          <w:sz w:val="22"/>
          <w:szCs w:val="22"/>
          <w:lang w:val="zh-CN"/>
        </w:rPr>
      </w:pPr>
      <w:r w:rsidRPr="008467EC">
        <w:rPr>
          <w:rFonts w:asciiTheme="minorEastAsia" w:eastAsiaTheme="minorEastAsia" w:hAnsiTheme="minorEastAsia" w:cs="Arial"/>
          <w:sz w:val="22"/>
          <w:szCs w:val="22"/>
          <w:lang w:val="zh-CN"/>
        </w:rPr>
        <w:t>示例：若投资者认购本理财计划，</w:t>
      </w:r>
      <w:r w:rsidRPr="008467EC">
        <w:rPr>
          <w:rFonts w:asciiTheme="minorEastAsia" w:eastAsiaTheme="minorEastAsia" w:hAnsiTheme="minorEastAsia" w:cs="Arial"/>
          <w:kern w:val="0"/>
          <w:sz w:val="22"/>
          <w:szCs w:val="22"/>
          <w:lang w:val="zh-CN"/>
        </w:rPr>
        <w:t>理财计划本金为</w:t>
      </w:r>
      <w:r w:rsidRPr="00807271">
        <w:rPr>
          <w:rFonts w:asciiTheme="minorEastAsia" w:eastAsiaTheme="minorEastAsia" w:hAnsiTheme="minorEastAsia" w:cs="Arial" w:hint="eastAsia"/>
          <w:noProof/>
          <w:kern w:val="0"/>
          <w:sz w:val="22"/>
          <w:szCs w:val="22"/>
          <w:lang w:val="zh-CN"/>
        </w:rPr>
        <w:t>20万</w:t>
      </w:r>
      <w:r w:rsidRPr="008467EC">
        <w:rPr>
          <w:rFonts w:asciiTheme="minorEastAsia" w:eastAsiaTheme="minorEastAsia" w:hAnsiTheme="minorEastAsia" w:cs="Arial"/>
          <w:kern w:val="0"/>
          <w:sz w:val="22"/>
          <w:szCs w:val="22"/>
          <w:lang w:val="zh-CN"/>
        </w:rPr>
        <w:t>元，在资产组合项下资产全部亏损的最不利情况下</w:t>
      </w:r>
      <w:r w:rsidRPr="008467EC">
        <w:rPr>
          <w:rFonts w:asciiTheme="minorEastAsia" w:eastAsiaTheme="minorEastAsia" w:hAnsiTheme="minorEastAsia" w:cs="Arial"/>
          <w:sz w:val="22"/>
          <w:szCs w:val="22"/>
          <w:lang w:val="zh-CN"/>
        </w:rPr>
        <w:t>，理财计划</w:t>
      </w:r>
      <w:r w:rsidRPr="00807271">
        <w:rPr>
          <w:rFonts w:asciiTheme="minorEastAsia" w:eastAsiaTheme="minorEastAsia" w:hAnsiTheme="minorEastAsia" w:cs="Arial" w:hint="eastAsia"/>
          <w:noProof/>
          <w:sz w:val="22"/>
          <w:szCs w:val="22"/>
          <w:lang w:val="zh-CN"/>
        </w:rPr>
        <w:t>20万</w:t>
      </w:r>
      <w:r w:rsidRPr="008467EC">
        <w:rPr>
          <w:rFonts w:asciiTheme="minorEastAsia" w:eastAsiaTheme="minorEastAsia" w:hAnsiTheme="minorEastAsia" w:cs="Arial"/>
          <w:sz w:val="22"/>
          <w:szCs w:val="22"/>
          <w:lang w:val="zh-CN"/>
        </w:rPr>
        <w:t>元本金将全部损失。</w:t>
      </w:r>
    </w:p>
    <w:p w:rsidR="004A15F5" w:rsidRPr="008467EC" w:rsidRDefault="004A15F5" w:rsidP="004A15F5">
      <w:pPr>
        <w:kinsoku w:val="0"/>
        <w:overflowPunct w:val="0"/>
        <w:autoSpaceDE w:val="0"/>
        <w:autoSpaceDN w:val="0"/>
        <w:adjustRightInd w:val="0"/>
        <w:snapToGrid w:val="0"/>
        <w:spacing w:line="300" w:lineRule="auto"/>
        <w:ind w:firstLineChars="200" w:firstLine="440"/>
        <w:jc w:val="left"/>
        <w:rPr>
          <w:rFonts w:asciiTheme="minorEastAsia" w:eastAsiaTheme="minorEastAsia" w:hAnsiTheme="minorEastAsia" w:cs="Arial"/>
          <w:sz w:val="22"/>
          <w:szCs w:val="22"/>
          <w:lang w:val="zh-CN"/>
        </w:rPr>
      </w:pPr>
      <w:r w:rsidRPr="008467EC">
        <w:rPr>
          <w:rFonts w:asciiTheme="minorEastAsia" w:eastAsiaTheme="minorEastAsia" w:hAnsiTheme="minorEastAsia" w:cs="Arial"/>
          <w:sz w:val="22"/>
          <w:szCs w:val="22"/>
          <w:lang w:val="zh-CN"/>
        </w:rPr>
        <w:t>在您签署本理财计划的销售协议书前，应当仔细阅读本风险揭示书、本理财计划产品说明书及客户权益须知的全部内容，同时向我行了解本理财计划的其他相关信息，并自己独立作出是否认购本理财计划的决定。</w:t>
      </w:r>
      <w:r w:rsidRPr="008467EC">
        <w:rPr>
          <w:rFonts w:asciiTheme="minorEastAsia" w:eastAsiaTheme="minorEastAsia" w:hAnsiTheme="minorEastAsia" w:cs="Arial"/>
          <w:b/>
          <w:sz w:val="22"/>
          <w:szCs w:val="22"/>
          <w:lang w:val="zh-CN"/>
        </w:rPr>
        <w:t>您将资金委托给我行运作是您真实的意思表示</w:t>
      </w:r>
      <w:r w:rsidRPr="008467EC">
        <w:rPr>
          <w:rFonts w:asciiTheme="minorEastAsia" w:eastAsiaTheme="minorEastAsia" w:hAnsiTheme="minorEastAsia" w:cs="Arial" w:hint="eastAsia"/>
          <w:b/>
          <w:sz w:val="22"/>
          <w:szCs w:val="22"/>
          <w:lang w:val="zh-CN"/>
        </w:rPr>
        <w:t>，并愿意承担投资所带来的一切风险和后果</w:t>
      </w:r>
      <w:r w:rsidRPr="008467EC">
        <w:rPr>
          <w:rFonts w:asciiTheme="minorEastAsia" w:eastAsiaTheme="minorEastAsia" w:hAnsiTheme="minorEastAsia" w:cs="Arial"/>
          <w:b/>
          <w:sz w:val="22"/>
          <w:szCs w:val="22"/>
          <w:lang w:val="zh-CN"/>
        </w:rPr>
        <w:t>。</w:t>
      </w:r>
      <w:r w:rsidRPr="008467EC">
        <w:rPr>
          <w:rFonts w:asciiTheme="minorEastAsia" w:eastAsiaTheme="minorEastAsia" w:hAnsiTheme="minorEastAsia" w:cs="Arial"/>
          <w:sz w:val="22"/>
          <w:szCs w:val="22"/>
          <w:lang w:val="zh-CN"/>
        </w:rPr>
        <w:t>本风险揭示书及理财计划产品说明书、销售协议书和客户权益须知等将共同构成贵我双方理财合同的有效组成部分，具有同等法律效力。</w:t>
      </w:r>
    </w:p>
    <w:p w:rsidR="004A15F5" w:rsidRPr="008467EC" w:rsidRDefault="004A15F5" w:rsidP="004A15F5">
      <w:pPr>
        <w:kinsoku w:val="0"/>
        <w:overflowPunct w:val="0"/>
        <w:autoSpaceDE w:val="0"/>
        <w:autoSpaceDN w:val="0"/>
        <w:adjustRightInd w:val="0"/>
        <w:snapToGrid w:val="0"/>
        <w:spacing w:line="300" w:lineRule="auto"/>
        <w:jc w:val="left"/>
        <w:rPr>
          <w:rFonts w:asciiTheme="minorEastAsia" w:eastAsiaTheme="minorEastAsia" w:hAnsiTheme="minorEastAsia" w:cs="Arial"/>
          <w:b/>
          <w:sz w:val="22"/>
          <w:szCs w:val="22"/>
          <w:lang w:val="zh-CN"/>
        </w:rPr>
      </w:pPr>
    </w:p>
    <w:p w:rsidR="004A15F5" w:rsidRPr="008467EC" w:rsidRDefault="004A15F5" w:rsidP="004A15F5">
      <w:pPr>
        <w:kinsoku w:val="0"/>
        <w:overflowPunct w:val="0"/>
        <w:autoSpaceDE w:val="0"/>
        <w:autoSpaceDN w:val="0"/>
        <w:adjustRightInd w:val="0"/>
        <w:snapToGrid w:val="0"/>
        <w:spacing w:line="300" w:lineRule="auto"/>
        <w:jc w:val="right"/>
        <w:rPr>
          <w:rFonts w:asciiTheme="minorEastAsia" w:eastAsiaTheme="minorEastAsia" w:hAnsiTheme="minorEastAsia" w:cs="Arial"/>
          <w:sz w:val="22"/>
          <w:szCs w:val="22"/>
          <w:lang w:val="zh-CN"/>
        </w:rPr>
      </w:pPr>
      <w:r w:rsidRPr="008467EC">
        <w:rPr>
          <w:rFonts w:asciiTheme="minorEastAsia" w:eastAsiaTheme="minorEastAsia" w:hAnsiTheme="minorEastAsia" w:cs="Arial"/>
          <w:sz w:val="22"/>
          <w:szCs w:val="22"/>
          <w:lang w:val="zh-CN"/>
        </w:rPr>
        <w:t>风险揭示方： 招商银行股份有限公司</w:t>
      </w:r>
    </w:p>
    <w:p w:rsidR="004A15F5" w:rsidRPr="008467EC" w:rsidRDefault="004A15F5" w:rsidP="004A15F5">
      <w:pPr>
        <w:autoSpaceDE w:val="0"/>
        <w:autoSpaceDN w:val="0"/>
        <w:adjustRightInd w:val="0"/>
        <w:snapToGrid w:val="0"/>
        <w:spacing w:line="300" w:lineRule="auto"/>
        <w:jc w:val="center"/>
        <w:rPr>
          <w:rFonts w:asciiTheme="minorEastAsia" w:eastAsiaTheme="minorEastAsia" w:hAnsiTheme="minorEastAsia" w:cs="Arial"/>
          <w:b/>
          <w:sz w:val="22"/>
          <w:szCs w:val="22"/>
          <w:lang w:val="zh-CN"/>
        </w:rPr>
      </w:pPr>
      <w:r w:rsidRPr="008467EC">
        <w:rPr>
          <w:rFonts w:asciiTheme="minorEastAsia" w:eastAsiaTheme="minorEastAsia" w:hAnsiTheme="minorEastAsia" w:cs="Arial"/>
          <w:b/>
          <w:sz w:val="22"/>
          <w:szCs w:val="22"/>
          <w:lang w:val="zh-CN"/>
        </w:rPr>
        <w:t>客户确认栏</w:t>
      </w:r>
    </w:p>
    <w:p w:rsidR="004A15F5" w:rsidRPr="008467EC" w:rsidRDefault="004A15F5" w:rsidP="004A15F5">
      <w:pPr>
        <w:autoSpaceDE w:val="0"/>
        <w:autoSpaceDN w:val="0"/>
        <w:adjustRightInd w:val="0"/>
        <w:snapToGrid w:val="0"/>
        <w:spacing w:line="300" w:lineRule="auto"/>
        <w:ind w:firstLineChars="200" w:firstLine="442"/>
        <w:jc w:val="left"/>
        <w:rPr>
          <w:rFonts w:asciiTheme="minorEastAsia" w:eastAsiaTheme="minorEastAsia" w:hAnsiTheme="minorEastAsia" w:cs="Arial"/>
          <w:b/>
          <w:sz w:val="22"/>
          <w:szCs w:val="22"/>
          <w:lang w:val="zh-CN"/>
        </w:rPr>
      </w:pPr>
      <w:r w:rsidRPr="008467EC">
        <w:rPr>
          <w:rFonts w:asciiTheme="minorEastAsia" w:eastAsiaTheme="minorEastAsia" w:hAnsiTheme="minorEastAsia" w:cs="Arial"/>
          <w:b/>
          <w:sz w:val="22"/>
          <w:szCs w:val="22"/>
          <w:lang w:val="zh-CN"/>
        </w:rPr>
        <w:t>本人确认购买该理财计划为本人真实的意思表示，</w:t>
      </w:r>
      <w:r w:rsidRPr="008467EC">
        <w:rPr>
          <w:rFonts w:asciiTheme="minorEastAsia" w:eastAsiaTheme="minorEastAsia" w:hAnsiTheme="minorEastAsia" w:cs="Arial" w:hint="eastAsia"/>
          <w:b/>
          <w:sz w:val="22"/>
          <w:szCs w:val="22"/>
          <w:lang w:val="zh-CN"/>
        </w:rPr>
        <w:t>且本人具有投资本理财计划的相关投资经验，</w:t>
      </w:r>
      <w:r w:rsidRPr="008467EC">
        <w:rPr>
          <w:rFonts w:asciiTheme="minorEastAsia" w:eastAsiaTheme="minorEastAsia" w:hAnsiTheme="minorEastAsia" w:cs="Arial"/>
          <w:b/>
          <w:sz w:val="22"/>
          <w:szCs w:val="22"/>
          <w:lang w:val="zh-CN"/>
        </w:rPr>
        <w:t>并认为该理财计划完全适合本人的投资目标，投资预期以及风险承受能力</w:t>
      </w:r>
      <w:r w:rsidRPr="008467EC">
        <w:rPr>
          <w:rFonts w:asciiTheme="minorEastAsia" w:eastAsiaTheme="minorEastAsia" w:hAnsiTheme="minorEastAsia" w:cs="Arial"/>
          <w:sz w:val="22"/>
          <w:szCs w:val="22"/>
          <w:lang w:val="zh-CN"/>
        </w:rPr>
        <w:t>。</w:t>
      </w:r>
      <w:r w:rsidRPr="008467EC">
        <w:rPr>
          <w:rFonts w:asciiTheme="minorEastAsia" w:eastAsiaTheme="minorEastAsia" w:hAnsiTheme="minorEastAsia" w:cs="Arial"/>
          <w:b/>
          <w:sz w:val="22"/>
          <w:szCs w:val="22"/>
          <w:lang w:val="zh-CN"/>
        </w:rPr>
        <w:t>本人确认招商银行相关业务人员对于理财产品说明书中限制本人权利、增加本人义务以及有关免除、限制招商银行责任或招商银行单方面拥有某些权利的条款已向本人予以说明，本人已完全理解并自愿接受。</w:t>
      </w:r>
    </w:p>
    <w:p w:rsidR="004A15F5" w:rsidRPr="008467EC" w:rsidRDefault="004A15F5" w:rsidP="004A15F5">
      <w:pPr>
        <w:autoSpaceDE w:val="0"/>
        <w:autoSpaceDN w:val="0"/>
        <w:adjustRightInd w:val="0"/>
        <w:snapToGrid w:val="0"/>
        <w:spacing w:line="300" w:lineRule="auto"/>
        <w:jc w:val="left"/>
        <w:rPr>
          <w:rFonts w:asciiTheme="minorEastAsia" w:eastAsiaTheme="minorEastAsia" w:hAnsiTheme="minorEastAsia" w:cs="Arial"/>
          <w:b/>
          <w:sz w:val="22"/>
          <w:szCs w:val="22"/>
          <w:lang w:val="zh-CN"/>
        </w:rPr>
      </w:pPr>
    </w:p>
    <w:p w:rsidR="004A15F5" w:rsidRPr="008467EC" w:rsidRDefault="004A15F5" w:rsidP="004A15F5">
      <w:pPr>
        <w:autoSpaceDE w:val="0"/>
        <w:autoSpaceDN w:val="0"/>
        <w:adjustRightInd w:val="0"/>
        <w:snapToGrid w:val="0"/>
        <w:spacing w:line="300" w:lineRule="auto"/>
        <w:jc w:val="left"/>
        <w:rPr>
          <w:rFonts w:asciiTheme="minorEastAsia" w:eastAsiaTheme="minorEastAsia" w:hAnsiTheme="minorEastAsia" w:cs="Arial"/>
          <w:sz w:val="22"/>
          <w:szCs w:val="22"/>
          <w:lang w:val="zh-CN"/>
        </w:rPr>
      </w:pPr>
      <w:r w:rsidRPr="008467EC">
        <w:rPr>
          <w:rFonts w:asciiTheme="minorEastAsia" w:eastAsiaTheme="minorEastAsia" w:hAnsiTheme="minorEastAsia" w:cs="Arial"/>
          <w:sz w:val="22"/>
          <w:szCs w:val="22"/>
          <w:lang w:val="zh-CN"/>
        </w:rPr>
        <w:t>本人确认如下：</w:t>
      </w:r>
    </w:p>
    <w:p w:rsidR="004A15F5" w:rsidRPr="008467EC" w:rsidRDefault="004A15F5" w:rsidP="004A15F5">
      <w:pPr>
        <w:autoSpaceDE w:val="0"/>
        <w:autoSpaceDN w:val="0"/>
        <w:adjustRightInd w:val="0"/>
        <w:snapToGrid w:val="0"/>
        <w:spacing w:line="300" w:lineRule="auto"/>
        <w:jc w:val="left"/>
        <w:rPr>
          <w:rFonts w:asciiTheme="minorEastAsia" w:eastAsiaTheme="minorEastAsia" w:hAnsiTheme="minorEastAsia" w:cs="Arial"/>
          <w:sz w:val="22"/>
          <w:szCs w:val="22"/>
          <w:lang w:val="zh-CN"/>
        </w:rPr>
      </w:pPr>
      <w:r w:rsidRPr="008467EC">
        <w:rPr>
          <w:rFonts w:asciiTheme="minorEastAsia" w:eastAsiaTheme="minorEastAsia" w:hAnsiTheme="minorEastAsia" w:cs="Arial"/>
          <w:sz w:val="22"/>
          <w:szCs w:val="22"/>
          <w:lang w:val="zh-CN"/>
        </w:rPr>
        <w:t>本人风险承受能力评级为：</w:t>
      </w:r>
      <w:r w:rsidRPr="008467EC">
        <w:rPr>
          <w:rFonts w:asciiTheme="minorEastAsia" w:eastAsiaTheme="minorEastAsia" w:hAnsiTheme="minorEastAsia" w:cs="Arial"/>
          <w:b/>
          <w:sz w:val="22"/>
          <w:szCs w:val="22"/>
          <w:lang w:val="zh-CN"/>
        </w:rPr>
        <w:t>□A1  □A2  □A3  □A4  □A5</w:t>
      </w:r>
    </w:p>
    <w:p w:rsidR="004A15F5" w:rsidRPr="008467EC" w:rsidRDefault="004A15F5" w:rsidP="004A15F5">
      <w:pPr>
        <w:autoSpaceDE w:val="0"/>
        <w:autoSpaceDN w:val="0"/>
        <w:adjustRightInd w:val="0"/>
        <w:snapToGrid w:val="0"/>
        <w:spacing w:line="300" w:lineRule="auto"/>
        <w:jc w:val="left"/>
        <w:rPr>
          <w:rFonts w:asciiTheme="minorEastAsia" w:eastAsiaTheme="minorEastAsia" w:hAnsiTheme="minorEastAsia" w:cs="Arial"/>
          <w:sz w:val="22"/>
          <w:szCs w:val="22"/>
          <w:lang w:val="zh-CN"/>
        </w:rPr>
      </w:pPr>
      <w:r w:rsidRPr="008467EC">
        <w:rPr>
          <w:rFonts w:asciiTheme="minorEastAsia" w:eastAsiaTheme="minorEastAsia" w:hAnsiTheme="minorEastAsia" w:cs="Arial"/>
          <w:sz w:val="22"/>
          <w:szCs w:val="22"/>
          <w:lang w:val="zh-CN"/>
        </w:rPr>
        <w:t>（客户需全文抄录以下文字以完成确认：</w:t>
      </w:r>
      <w:r w:rsidRPr="008467EC">
        <w:rPr>
          <w:rFonts w:asciiTheme="minorEastAsia" w:eastAsiaTheme="minorEastAsia" w:hAnsiTheme="minorEastAsia" w:cs="Arial"/>
          <w:b/>
          <w:bCs/>
          <w:sz w:val="22"/>
          <w:szCs w:val="22"/>
          <w:lang w:val="zh-CN"/>
        </w:rPr>
        <w:t>本人已经阅读风险揭示，愿意承担投资风险。</w:t>
      </w:r>
      <w:r w:rsidRPr="008467EC">
        <w:rPr>
          <w:rFonts w:asciiTheme="minorEastAsia" w:eastAsiaTheme="minorEastAsia" w:hAnsiTheme="minorEastAsia" w:cs="Arial"/>
          <w:sz w:val="22"/>
          <w:szCs w:val="22"/>
          <w:lang w:val="zh-CN"/>
        </w:rPr>
        <w:t>）</w:t>
      </w:r>
    </w:p>
    <w:p w:rsidR="004A15F5" w:rsidRDefault="004A15F5" w:rsidP="004A15F5">
      <w:pPr>
        <w:autoSpaceDE w:val="0"/>
        <w:autoSpaceDN w:val="0"/>
        <w:adjustRightInd w:val="0"/>
        <w:snapToGrid w:val="0"/>
        <w:spacing w:line="300" w:lineRule="auto"/>
        <w:jc w:val="left"/>
        <w:rPr>
          <w:rFonts w:asciiTheme="minorEastAsia" w:eastAsiaTheme="minorEastAsia" w:hAnsiTheme="minorEastAsia" w:cs="Arial"/>
          <w:sz w:val="22"/>
          <w:szCs w:val="22"/>
          <w:u w:val="single"/>
          <w:lang w:val="zh-CN"/>
        </w:rPr>
      </w:pPr>
      <w:r w:rsidRPr="00ED79EE">
        <w:rPr>
          <w:rFonts w:asciiTheme="minorEastAsia" w:eastAsiaTheme="minorEastAsia" w:hAnsiTheme="minorEastAsia" w:cs="Arial"/>
          <w:sz w:val="22"/>
          <w:szCs w:val="22"/>
          <w:u w:val="single"/>
          <w:lang w:val="zh-CN"/>
        </w:rPr>
        <w:t xml:space="preserve">                                                                       </w:t>
      </w:r>
      <w:r>
        <w:rPr>
          <w:rFonts w:asciiTheme="minorEastAsia" w:eastAsiaTheme="minorEastAsia" w:hAnsiTheme="minorEastAsia" w:cs="Arial" w:hint="eastAsia"/>
          <w:sz w:val="22"/>
          <w:szCs w:val="22"/>
          <w:u w:val="single"/>
          <w:lang w:val="zh-CN"/>
        </w:rPr>
        <w:t xml:space="preserve">      </w:t>
      </w:r>
    </w:p>
    <w:p w:rsidR="004A15F5" w:rsidRPr="00ED79EE" w:rsidRDefault="004A15F5" w:rsidP="004A15F5">
      <w:pPr>
        <w:autoSpaceDE w:val="0"/>
        <w:autoSpaceDN w:val="0"/>
        <w:adjustRightInd w:val="0"/>
        <w:snapToGrid w:val="0"/>
        <w:spacing w:line="300" w:lineRule="auto"/>
        <w:jc w:val="left"/>
        <w:rPr>
          <w:rFonts w:asciiTheme="minorEastAsia" w:eastAsiaTheme="minorEastAsia" w:hAnsiTheme="minorEastAsia" w:cs="Arial"/>
          <w:sz w:val="22"/>
          <w:szCs w:val="22"/>
          <w:u w:val="single"/>
          <w:lang w:val="zh-CN"/>
        </w:rPr>
      </w:pPr>
    </w:p>
    <w:p w:rsidR="004A15F5" w:rsidRPr="008467EC" w:rsidRDefault="004A15F5" w:rsidP="004A15F5">
      <w:pPr>
        <w:wordWrap w:val="0"/>
        <w:autoSpaceDE w:val="0"/>
        <w:autoSpaceDN w:val="0"/>
        <w:adjustRightInd w:val="0"/>
        <w:snapToGrid w:val="0"/>
        <w:spacing w:line="300" w:lineRule="auto"/>
        <w:jc w:val="right"/>
        <w:rPr>
          <w:rFonts w:asciiTheme="minorEastAsia" w:eastAsiaTheme="minorEastAsia" w:hAnsiTheme="minorEastAsia" w:cs="Arial"/>
          <w:sz w:val="22"/>
          <w:szCs w:val="22"/>
          <w:lang w:val="zh-CN"/>
        </w:rPr>
      </w:pPr>
      <w:r w:rsidRPr="008467EC">
        <w:rPr>
          <w:rFonts w:asciiTheme="minorEastAsia" w:eastAsiaTheme="minorEastAsia" w:hAnsiTheme="minorEastAsia" w:cs="Arial"/>
          <w:sz w:val="22"/>
          <w:szCs w:val="22"/>
          <w:lang w:val="zh-CN"/>
        </w:rPr>
        <w:t>确认人（签字）：</w:t>
      </w:r>
      <w:r>
        <w:rPr>
          <w:rFonts w:asciiTheme="minorEastAsia" w:eastAsiaTheme="minorEastAsia" w:hAnsiTheme="minorEastAsia" w:cs="Arial" w:hint="eastAsia"/>
          <w:sz w:val="22"/>
          <w:szCs w:val="22"/>
          <w:lang w:val="zh-CN"/>
        </w:rPr>
        <w:t xml:space="preserve">           </w:t>
      </w:r>
    </w:p>
    <w:p w:rsidR="004A15F5" w:rsidRDefault="004A15F5" w:rsidP="004A15F5">
      <w:pPr>
        <w:adjustRightInd w:val="0"/>
        <w:snapToGrid w:val="0"/>
        <w:spacing w:line="300" w:lineRule="auto"/>
        <w:jc w:val="right"/>
        <w:rPr>
          <w:rFonts w:asciiTheme="minorEastAsia" w:eastAsiaTheme="minorEastAsia" w:hAnsiTheme="minorEastAsia" w:cs="Arial"/>
          <w:sz w:val="22"/>
          <w:szCs w:val="22"/>
          <w:lang w:val="zh-CN"/>
        </w:rPr>
      </w:pPr>
      <w:r w:rsidRPr="008467EC">
        <w:rPr>
          <w:rFonts w:asciiTheme="minorEastAsia" w:eastAsiaTheme="minorEastAsia" w:hAnsiTheme="minorEastAsia" w:cs="Arial"/>
          <w:sz w:val="22"/>
          <w:szCs w:val="22"/>
          <w:lang w:val="zh-CN"/>
        </w:rPr>
        <w:t>日期：      年    月    日</w:t>
      </w:r>
    </w:p>
    <w:p w:rsidR="004A15F5" w:rsidRPr="008467EC" w:rsidRDefault="004A15F5" w:rsidP="004A15F5">
      <w:pPr>
        <w:adjustRightInd w:val="0"/>
        <w:snapToGrid w:val="0"/>
        <w:spacing w:line="300" w:lineRule="auto"/>
        <w:jc w:val="center"/>
        <w:rPr>
          <w:rFonts w:asciiTheme="minorEastAsia" w:eastAsiaTheme="minorEastAsia" w:hAnsiTheme="minorEastAsia" w:cs="Arial"/>
          <w:b/>
          <w:sz w:val="22"/>
          <w:szCs w:val="22"/>
        </w:rPr>
      </w:pPr>
      <w:r w:rsidRPr="00807271">
        <w:rPr>
          <w:rFonts w:asciiTheme="minorEastAsia" w:eastAsiaTheme="minorEastAsia" w:hAnsiTheme="minorEastAsia" w:cs="Arial" w:hint="eastAsia"/>
          <w:b/>
          <w:noProof/>
          <w:sz w:val="22"/>
          <w:szCs w:val="22"/>
        </w:rPr>
        <w:lastRenderedPageBreak/>
        <w:t>招商银行私人银行增利系列之债券积极套利</w:t>
      </w:r>
      <w:r w:rsidR="00884531" w:rsidRPr="00576CD2">
        <w:rPr>
          <w:rFonts w:asciiTheme="minorEastAsia" w:eastAsiaTheme="minorEastAsia" w:hAnsiTheme="minorEastAsia" w:cs="Arial"/>
          <w:b/>
          <w:noProof/>
          <w:sz w:val="22"/>
          <w:szCs w:val="22"/>
        </w:rPr>
        <w:t>36</w:t>
      </w:r>
      <w:r w:rsidRPr="00807271">
        <w:rPr>
          <w:rFonts w:asciiTheme="minorEastAsia" w:eastAsiaTheme="minorEastAsia" w:hAnsiTheme="minorEastAsia" w:cs="Arial" w:hint="eastAsia"/>
          <w:b/>
          <w:noProof/>
          <w:sz w:val="22"/>
          <w:szCs w:val="22"/>
        </w:rPr>
        <w:t>号理财计划</w:t>
      </w:r>
    </w:p>
    <w:p w:rsidR="004A15F5" w:rsidRDefault="004A15F5" w:rsidP="004A15F5">
      <w:pPr>
        <w:adjustRightInd w:val="0"/>
        <w:snapToGrid w:val="0"/>
        <w:spacing w:line="300" w:lineRule="auto"/>
        <w:jc w:val="center"/>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（产品</w:t>
      </w:r>
      <w:r>
        <w:rPr>
          <w:rFonts w:asciiTheme="minorEastAsia" w:eastAsiaTheme="minorEastAsia" w:hAnsiTheme="minorEastAsia" w:cs="Arial" w:hint="eastAsia"/>
          <w:b/>
          <w:sz w:val="22"/>
          <w:szCs w:val="22"/>
        </w:rPr>
        <w:t>编号</w:t>
      </w:r>
      <w:r w:rsidRPr="008467EC">
        <w:rPr>
          <w:rFonts w:asciiTheme="minorEastAsia" w:eastAsiaTheme="minorEastAsia" w:hAnsiTheme="minorEastAsia" w:cs="Arial"/>
          <w:b/>
          <w:sz w:val="22"/>
          <w:szCs w:val="22"/>
        </w:rPr>
        <w:t>：</w:t>
      </w:r>
      <w:r w:rsidRPr="00576CD2">
        <w:rPr>
          <w:rFonts w:asciiTheme="minorEastAsia" w:eastAsiaTheme="minorEastAsia" w:hAnsiTheme="minorEastAsia" w:cs="Arial"/>
          <w:b/>
          <w:noProof/>
          <w:sz w:val="22"/>
          <w:szCs w:val="22"/>
        </w:rPr>
        <w:t>994</w:t>
      </w:r>
      <w:r w:rsidR="00884531" w:rsidRPr="00576CD2">
        <w:rPr>
          <w:rFonts w:asciiTheme="minorEastAsia" w:eastAsiaTheme="minorEastAsia" w:hAnsiTheme="minorEastAsia" w:cs="Arial"/>
          <w:b/>
          <w:noProof/>
          <w:sz w:val="22"/>
          <w:szCs w:val="22"/>
        </w:rPr>
        <w:t>7</w:t>
      </w:r>
      <w:r w:rsidRPr="008467EC">
        <w:rPr>
          <w:rFonts w:asciiTheme="minorEastAsia" w:eastAsiaTheme="minorEastAsia" w:hAnsiTheme="minorEastAsia" w:cs="Arial"/>
          <w:b/>
          <w:sz w:val="22"/>
          <w:szCs w:val="22"/>
        </w:rPr>
        <w:t>）</w:t>
      </w:r>
    </w:p>
    <w:p w:rsidR="004A15F5" w:rsidRPr="008467EC" w:rsidRDefault="004A15F5" w:rsidP="004A15F5">
      <w:pPr>
        <w:adjustRightInd w:val="0"/>
        <w:snapToGrid w:val="0"/>
        <w:spacing w:line="300" w:lineRule="auto"/>
        <w:jc w:val="center"/>
        <w:rPr>
          <w:rFonts w:asciiTheme="minorEastAsia" w:eastAsiaTheme="minorEastAsia" w:hAnsiTheme="minorEastAsia" w:cs="Arial"/>
          <w:b/>
          <w:sz w:val="22"/>
          <w:szCs w:val="22"/>
        </w:rPr>
      </w:pPr>
      <w:r>
        <w:rPr>
          <w:rFonts w:asciiTheme="minorEastAsia" w:eastAsiaTheme="minorEastAsia" w:hAnsiTheme="minorEastAsia" w:cs="Arial" w:hint="eastAsia"/>
          <w:b/>
          <w:sz w:val="22"/>
          <w:szCs w:val="22"/>
        </w:rPr>
        <w:t>产品说明书</w:t>
      </w:r>
    </w:p>
    <w:p w:rsidR="004A15F5" w:rsidRPr="008467EC" w:rsidRDefault="004A15F5" w:rsidP="004A15F5">
      <w:pPr>
        <w:adjustRightInd w:val="0"/>
        <w:snapToGrid w:val="0"/>
        <w:spacing w:line="300" w:lineRule="auto"/>
        <w:jc w:val="center"/>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（只适合有投资经验的客户）</w:t>
      </w:r>
    </w:p>
    <w:p w:rsidR="004A15F5" w:rsidRPr="008467EC" w:rsidRDefault="004A15F5" w:rsidP="004A15F5">
      <w:pPr>
        <w:widowControl/>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重要须知</w:t>
      </w:r>
    </w:p>
    <w:p w:rsidR="004A15F5" w:rsidRPr="007A64E8" w:rsidRDefault="004A15F5" w:rsidP="004A15F5">
      <w:pPr>
        <w:pStyle w:val="ListParagraph"/>
        <w:widowControl/>
        <w:numPr>
          <w:ilvl w:val="0"/>
          <w:numId w:val="2"/>
        </w:numPr>
        <w:adjustRightInd w:val="0"/>
        <w:snapToGrid w:val="0"/>
        <w:spacing w:line="300" w:lineRule="auto"/>
        <w:ind w:firstLineChars="0"/>
        <w:jc w:val="left"/>
        <w:rPr>
          <w:rFonts w:asciiTheme="minorEastAsia" w:eastAsiaTheme="minorEastAsia" w:hAnsiTheme="minorEastAsia" w:cs="Arial"/>
          <w:b/>
          <w:sz w:val="22"/>
          <w:szCs w:val="22"/>
        </w:rPr>
      </w:pPr>
      <w:r w:rsidRPr="007A64E8">
        <w:rPr>
          <w:rFonts w:asciiTheme="minorEastAsia" w:eastAsiaTheme="minorEastAsia" w:hAnsiTheme="minorEastAsia" w:cs="Arial"/>
          <w:b/>
          <w:sz w:val="22"/>
          <w:szCs w:val="22"/>
        </w:rPr>
        <w:t>本理财计划不等同于银行存款。</w:t>
      </w:r>
    </w:p>
    <w:p w:rsidR="004A15F5" w:rsidRPr="007A64E8" w:rsidRDefault="004A15F5" w:rsidP="004A15F5">
      <w:pPr>
        <w:pStyle w:val="ListParagraph"/>
        <w:widowControl/>
        <w:numPr>
          <w:ilvl w:val="0"/>
          <w:numId w:val="2"/>
        </w:numPr>
        <w:adjustRightInd w:val="0"/>
        <w:snapToGrid w:val="0"/>
        <w:spacing w:line="300" w:lineRule="auto"/>
        <w:ind w:firstLineChars="0"/>
        <w:jc w:val="left"/>
        <w:rPr>
          <w:rFonts w:asciiTheme="minorEastAsia" w:eastAsiaTheme="minorEastAsia" w:hAnsiTheme="minorEastAsia" w:cs="Arial"/>
          <w:b/>
          <w:sz w:val="22"/>
          <w:szCs w:val="22"/>
        </w:rPr>
      </w:pPr>
      <w:r w:rsidRPr="007A64E8">
        <w:rPr>
          <w:rFonts w:asciiTheme="minorEastAsia" w:eastAsiaTheme="minorEastAsia" w:hAnsiTheme="minorEastAsia" w:cs="Arial"/>
          <w:b/>
          <w:sz w:val="22"/>
          <w:szCs w:val="22"/>
        </w:rPr>
        <w:t>本理财计划仅向依据中华人民共和国有关法律法规及本产品说明书规定可以购买本理财计划的合格投资者发售。</w:t>
      </w:r>
    </w:p>
    <w:p w:rsidR="004A15F5" w:rsidRPr="007A64E8" w:rsidRDefault="004A15F5" w:rsidP="004A15F5">
      <w:pPr>
        <w:pStyle w:val="ListParagraph"/>
        <w:widowControl/>
        <w:numPr>
          <w:ilvl w:val="0"/>
          <w:numId w:val="2"/>
        </w:numPr>
        <w:adjustRightInd w:val="0"/>
        <w:snapToGrid w:val="0"/>
        <w:spacing w:line="300" w:lineRule="auto"/>
        <w:ind w:firstLineChars="0"/>
        <w:jc w:val="left"/>
        <w:rPr>
          <w:rFonts w:asciiTheme="minorEastAsia" w:eastAsiaTheme="minorEastAsia" w:hAnsiTheme="minorEastAsia" w:cs="Arial"/>
          <w:b/>
          <w:sz w:val="22"/>
          <w:szCs w:val="22"/>
        </w:rPr>
      </w:pPr>
      <w:r w:rsidRPr="007A64E8">
        <w:rPr>
          <w:rFonts w:asciiTheme="minorEastAsia" w:eastAsiaTheme="minorEastAsia" w:hAnsiTheme="minorEastAsia" w:cs="Arial"/>
          <w:b/>
          <w:sz w:val="22"/>
          <w:szCs w:val="22"/>
        </w:rPr>
        <w:t>在购买本理财计划前，请投资者确保完全明白本理财计划的性质、其中涉及的风险以及投资者的自身情况。投资者若对本产品说明书的内容有任何疑问，请向招商银行各营业网点咨询。</w:t>
      </w:r>
    </w:p>
    <w:p w:rsidR="004A15F5" w:rsidRPr="007A64E8" w:rsidRDefault="004A15F5" w:rsidP="004A15F5">
      <w:pPr>
        <w:pStyle w:val="ListParagraph"/>
        <w:widowControl/>
        <w:numPr>
          <w:ilvl w:val="0"/>
          <w:numId w:val="2"/>
        </w:numPr>
        <w:adjustRightInd w:val="0"/>
        <w:snapToGrid w:val="0"/>
        <w:spacing w:line="300" w:lineRule="auto"/>
        <w:ind w:firstLineChars="0"/>
        <w:jc w:val="left"/>
        <w:rPr>
          <w:rFonts w:asciiTheme="minorEastAsia" w:eastAsiaTheme="minorEastAsia" w:hAnsiTheme="minorEastAsia" w:cs="Arial"/>
          <w:b/>
          <w:sz w:val="22"/>
          <w:szCs w:val="22"/>
        </w:rPr>
      </w:pPr>
      <w:r w:rsidRPr="007A64E8">
        <w:rPr>
          <w:rFonts w:asciiTheme="minorEastAsia" w:eastAsiaTheme="minorEastAsia" w:hAnsiTheme="minorEastAsia" w:cs="Arial"/>
          <w:b/>
          <w:sz w:val="22"/>
          <w:szCs w:val="22"/>
        </w:rPr>
        <w:t>除本产品说明书中明确规定的收益及收益分配方式外，任何预期收益、预计收益、测算收益或类似表述均属不具有法律约束力的用语，不代表投资者可能获得的实际收益，亦不构成招商银行对本理财计划的任何收益承诺。</w:t>
      </w:r>
    </w:p>
    <w:p w:rsidR="004A15F5" w:rsidRPr="007A64E8" w:rsidRDefault="004A15F5" w:rsidP="004A15F5">
      <w:pPr>
        <w:pStyle w:val="ListParagraph"/>
        <w:widowControl/>
        <w:numPr>
          <w:ilvl w:val="0"/>
          <w:numId w:val="2"/>
        </w:numPr>
        <w:adjustRightInd w:val="0"/>
        <w:snapToGrid w:val="0"/>
        <w:spacing w:line="300" w:lineRule="auto"/>
        <w:ind w:firstLineChars="0"/>
        <w:jc w:val="left"/>
        <w:rPr>
          <w:rFonts w:asciiTheme="minorEastAsia" w:eastAsiaTheme="minorEastAsia" w:hAnsiTheme="minorEastAsia" w:cs="Arial"/>
          <w:b/>
          <w:sz w:val="22"/>
          <w:szCs w:val="22"/>
        </w:rPr>
      </w:pPr>
      <w:r w:rsidRPr="007A64E8">
        <w:rPr>
          <w:rFonts w:asciiTheme="minorEastAsia" w:eastAsiaTheme="minorEastAsia" w:hAnsiTheme="minorEastAsia" w:cs="Arial"/>
          <w:b/>
          <w:sz w:val="22"/>
          <w:szCs w:val="22"/>
        </w:rPr>
        <w:t>本理财计划只根据本产品说明书所载的资料操作。</w:t>
      </w:r>
    </w:p>
    <w:p w:rsidR="004A15F5" w:rsidRPr="007A64E8" w:rsidRDefault="004A15F5" w:rsidP="004A15F5">
      <w:pPr>
        <w:pStyle w:val="ListParagraph"/>
        <w:widowControl/>
        <w:numPr>
          <w:ilvl w:val="0"/>
          <w:numId w:val="2"/>
        </w:numPr>
        <w:adjustRightInd w:val="0"/>
        <w:snapToGrid w:val="0"/>
        <w:spacing w:line="300" w:lineRule="auto"/>
        <w:ind w:firstLineChars="0"/>
        <w:jc w:val="left"/>
        <w:rPr>
          <w:rFonts w:asciiTheme="minorEastAsia" w:eastAsiaTheme="minorEastAsia" w:hAnsiTheme="minorEastAsia" w:cs="Arial"/>
          <w:b/>
          <w:sz w:val="22"/>
          <w:szCs w:val="22"/>
        </w:rPr>
      </w:pPr>
      <w:r w:rsidRPr="007A64E8">
        <w:rPr>
          <w:rFonts w:asciiTheme="minorEastAsia" w:eastAsiaTheme="minorEastAsia" w:hAnsiTheme="minorEastAsia" w:cs="Arial"/>
          <w:b/>
          <w:sz w:val="22"/>
          <w:szCs w:val="22"/>
        </w:rPr>
        <w:t>本理财计划是高</w:t>
      </w:r>
      <w:r w:rsidRPr="007A64E8">
        <w:rPr>
          <w:rFonts w:asciiTheme="minorEastAsia" w:eastAsiaTheme="minorEastAsia" w:hAnsiTheme="minorEastAsia" w:cs="Arial" w:hint="eastAsia"/>
          <w:b/>
          <w:sz w:val="22"/>
          <w:szCs w:val="22"/>
        </w:rPr>
        <w:t>风险</w:t>
      </w:r>
      <w:r w:rsidRPr="007A64E8">
        <w:rPr>
          <w:rFonts w:asciiTheme="minorEastAsia" w:eastAsiaTheme="minorEastAsia" w:hAnsiTheme="minorEastAsia" w:cs="Arial"/>
          <w:b/>
          <w:sz w:val="22"/>
          <w:szCs w:val="22"/>
        </w:rPr>
        <w:t>投资产品，您的本金有可能会因市场变动蒙受重大损失，您应充分认识投资风险，谨慎投资</w:t>
      </w:r>
      <w:r w:rsidRPr="007A64E8">
        <w:rPr>
          <w:rFonts w:asciiTheme="minorEastAsia" w:eastAsiaTheme="minorEastAsia" w:hAnsiTheme="minorEastAsia" w:cs="Arial" w:hint="eastAsia"/>
          <w:b/>
          <w:sz w:val="22"/>
          <w:szCs w:val="22"/>
        </w:rPr>
        <w:t>。</w:t>
      </w:r>
    </w:p>
    <w:p w:rsidR="004A15F5" w:rsidRPr="007A64E8" w:rsidRDefault="004A15F5" w:rsidP="004A15F5">
      <w:pPr>
        <w:pStyle w:val="ListParagraph"/>
        <w:widowControl/>
        <w:numPr>
          <w:ilvl w:val="0"/>
          <w:numId w:val="2"/>
        </w:numPr>
        <w:adjustRightInd w:val="0"/>
        <w:snapToGrid w:val="0"/>
        <w:spacing w:line="300" w:lineRule="auto"/>
        <w:ind w:firstLineChars="0"/>
        <w:jc w:val="left"/>
        <w:rPr>
          <w:rFonts w:asciiTheme="minorEastAsia" w:eastAsiaTheme="minorEastAsia" w:hAnsiTheme="minorEastAsia" w:cs="Arial"/>
          <w:b/>
          <w:sz w:val="22"/>
          <w:szCs w:val="22"/>
        </w:rPr>
      </w:pPr>
      <w:r w:rsidRPr="007A64E8">
        <w:rPr>
          <w:rFonts w:asciiTheme="minorEastAsia" w:eastAsiaTheme="minorEastAsia" w:hAnsiTheme="minorEastAsia" w:cs="Arial"/>
          <w:b/>
          <w:sz w:val="22"/>
          <w:szCs w:val="22"/>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2个工作日以在一网通网站（</w:t>
      </w:r>
      <w:r w:rsidRPr="00647594">
        <w:rPr>
          <w:rFonts w:asciiTheme="minorEastAsia" w:eastAsiaTheme="minorEastAsia" w:hAnsiTheme="minorEastAsia" w:cs="Arial"/>
          <w:b/>
          <w:sz w:val="22"/>
          <w:szCs w:val="22"/>
        </w:rPr>
        <w:t>www.cmbchina.com</w:t>
      </w:r>
      <w:r w:rsidRPr="007A64E8">
        <w:rPr>
          <w:rFonts w:asciiTheme="minorEastAsia" w:eastAsiaTheme="minorEastAsia" w:hAnsiTheme="minorEastAsia" w:cs="Arial"/>
          <w:b/>
          <w:sz w:val="22"/>
          <w:szCs w:val="22"/>
        </w:rPr>
        <w:t>）上公告的方式通知投资者。</w:t>
      </w:r>
    </w:p>
    <w:p w:rsidR="004A15F5" w:rsidRPr="007A64E8" w:rsidRDefault="004A15F5" w:rsidP="004A15F5">
      <w:pPr>
        <w:pStyle w:val="ListParagraph"/>
        <w:widowControl/>
        <w:numPr>
          <w:ilvl w:val="0"/>
          <w:numId w:val="2"/>
        </w:numPr>
        <w:adjustRightInd w:val="0"/>
        <w:snapToGrid w:val="0"/>
        <w:spacing w:line="300" w:lineRule="auto"/>
        <w:ind w:firstLineChars="0"/>
        <w:jc w:val="left"/>
        <w:rPr>
          <w:rFonts w:asciiTheme="minorEastAsia" w:eastAsiaTheme="minorEastAsia" w:hAnsiTheme="minorEastAsia" w:cs="Arial"/>
          <w:b/>
          <w:sz w:val="22"/>
          <w:szCs w:val="22"/>
        </w:rPr>
      </w:pPr>
      <w:r w:rsidRPr="007A64E8">
        <w:rPr>
          <w:rFonts w:asciiTheme="minorEastAsia" w:eastAsiaTheme="minorEastAsia" w:hAnsiTheme="minorEastAsia" w:cs="Arial"/>
          <w:b/>
          <w:sz w:val="22"/>
          <w:szCs w:val="22"/>
        </w:rPr>
        <w:t>招商银行有权依法对本产品说明书进行解释。</w:t>
      </w:r>
    </w:p>
    <w:p w:rsidR="004A15F5" w:rsidRPr="008467EC" w:rsidRDefault="004A15F5" w:rsidP="004A15F5">
      <w:pPr>
        <w:widowControl/>
        <w:adjustRightInd w:val="0"/>
        <w:snapToGrid w:val="0"/>
        <w:spacing w:line="300" w:lineRule="auto"/>
        <w:jc w:val="left"/>
        <w:rPr>
          <w:rFonts w:asciiTheme="minorEastAsia" w:eastAsiaTheme="minorEastAsia" w:hAnsiTheme="minorEastAsia" w:cs="Arial"/>
          <w:b/>
          <w:sz w:val="22"/>
          <w:szCs w:val="22"/>
        </w:rPr>
      </w:pPr>
    </w:p>
    <w:p w:rsidR="004A15F5" w:rsidRPr="008467EC" w:rsidRDefault="004A15F5" w:rsidP="004A15F5">
      <w:pPr>
        <w:widowControl/>
        <w:adjustRightInd w:val="0"/>
        <w:snapToGrid w:val="0"/>
        <w:spacing w:line="300" w:lineRule="auto"/>
        <w:jc w:val="left"/>
        <w:rPr>
          <w:rFonts w:asciiTheme="minorEastAsia" w:eastAsiaTheme="minorEastAsia" w:hAnsiTheme="minorEastAsia" w:cs="Arial"/>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风险提示</w:t>
      </w:r>
    </w:p>
    <w:p w:rsidR="004A15F5" w:rsidRPr="008467EC" w:rsidRDefault="004A15F5" w:rsidP="004A15F5">
      <w:pPr>
        <w:widowControl/>
        <w:adjustRightInd w:val="0"/>
        <w:snapToGrid w:val="0"/>
        <w:spacing w:line="300" w:lineRule="auto"/>
        <w:ind w:firstLineChars="200" w:firstLine="442"/>
        <w:jc w:val="left"/>
        <w:rPr>
          <w:rFonts w:asciiTheme="minorEastAsia" w:eastAsiaTheme="minorEastAsia" w:hAnsiTheme="minorEastAsia" w:cs="Arial"/>
          <w:b/>
          <w:bCs/>
          <w:kern w:val="0"/>
          <w:sz w:val="22"/>
          <w:szCs w:val="22"/>
          <w:lang w:val="zh-CN"/>
        </w:rPr>
      </w:pPr>
      <w:r w:rsidRPr="008467EC">
        <w:rPr>
          <w:rFonts w:asciiTheme="minorEastAsia" w:eastAsiaTheme="minorEastAsia" w:hAnsiTheme="minorEastAsia" w:cs="Arial"/>
          <w:b/>
          <w:bCs/>
          <w:kern w:val="0"/>
          <w:sz w:val="22"/>
          <w:szCs w:val="22"/>
          <w:lang w:val="zh-CN"/>
        </w:rPr>
        <w:t>理财非存款、产品有风险、投资须谨慎，投资者应充分认识以下风险：</w:t>
      </w:r>
    </w:p>
    <w:p w:rsidR="004A15F5" w:rsidRPr="007A64E8" w:rsidRDefault="004A15F5" w:rsidP="004A15F5">
      <w:pPr>
        <w:pStyle w:val="ListParagraph"/>
        <w:numPr>
          <w:ilvl w:val="0"/>
          <w:numId w:val="3"/>
        </w:numPr>
        <w:adjustRightInd w:val="0"/>
        <w:snapToGrid w:val="0"/>
        <w:spacing w:line="300" w:lineRule="auto"/>
        <w:ind w:left="0" w:firstLineChars="0" w:firstLine="0"/>
        <w:jc w:val="left"/>
        <w:rPr>
          <w:rFonts w:asciiTheme="minorEastAsia" w:eastAsiaTheme="minorEastAsia" w:hAnsiTheme="minorEastAsia" w:cs="Arial"/>
          <w:b/>
          <w:kern w:val="0"/>
          <w:sz w:val="22"/>
          <w:szCs w:val="22"/>
        </w:rPr>
      </w:pPr>
      <w:r w:rsidRPr="007A64E8">
        <w:rPr>
          <w:rFonts w:asciiTheme="minorEastAsia" w:eastAsiaTheme="minorEastAsia" w:hAnsiTheme="minorEastAsia" w:cs="Arial"/>
          <w:b/>
          <w:kern w:val="0"/>
          <w:sz w:val="22"/>
          <w:szCs w:val="22"/>
        </w:rPr>
        <w:t>本金及理财收益风险：本理财计划不保证本金</w:t>
      </w:r>
      <w:r w:rsidRPr="007A64E8">
        <w:rPr>
          <w:rFonts w:asciiTheme="minorEastAsia" w:eastAsiaTheme="minorEastAsia" w:hAnsiTheme="minorEastAsia" w:cs="Arial" w:hint="eastAsia"/>
          <w:b/>
          <w:kern w:val="0"/>
          <w:sz w:val="22"/>
          <w:szCs w:val="22"/>
        </w:rPr>
        <w:t>且不保证理财</w:t>
      </w:r>
      <w:r w:rsidRPr="007A64E8">
        <w:rPr>
          <w:rFonts w:asciiTheme="minorEastAsia" w:eastAsiaTheme="minorEastAsia" w:hAnsiTheme="minorEastAsia" w:cs="Arial"/>
          <w:b/>
          <w:kern w:val="0"/>
          <w:sz w:val="22"/>
          <w:szCs w:val="22"/>
        </w:rPr>
        <w:t>收益。本理财计划是高风险投资产品，您的本金可能会因市场变动而蒙受重大损失，您应充分认识投资风险，谨慎投资。</w:t>
      </w:r>
      <w:r w:rsidRPr="007A64E8">
        <w:rPr>
          <w:rFonts w:asciiTheme="minorEastAsia" w:eastAsiaTheme="minorEastAsia" w:hAnsiTheme="minorEastAsia" w:cs="Arial"/>
          <w:kern w:val="0"/>
          <w:sz w:val="22"/>
          <w:szCs w:val="22"/>
        </w:rPr>
        <w:t>本理财收益来源于本理财计划项下投资组合的回报，容易受到市场的变化、所投资组合的运作情况以及投资管理方投资能力的影响，在最不利的情况下，本理财计划有可能损失全部本金，则由此产生的</w:t>
      </w:r>
      <w:r w:rsidRPr="007A64E8">
        <w:rPr>
          <w:rFonts w:asciiTheme="minorEastAsia" w:eastAsiaTheme="minorEastAsia" w:hAnsiTheme="minorEastAsia" w:cs="Arial" w:hint="eastAsia"/>
          <w:kern w:val="0"/>
          <w:sz w:val="22"/>
          <w:szCs w:val="22"/>
        </w:rPr>
        <w:t>理财</w:t>
      </w:r>
      <w:r w:rsidRPr="007A64E8">
        <w:rPr>
          <w:rFonts w:asciiTheme="minorEastAsia" w:eastAsiaTheme="minorEastAsia" w:hAnsiTheme="minorEastAsia" w:cs="Arial"/>
          <w:kern w:val="0"/>
          <w:sz w:val="22"/>
          <w:szCs w:val="22"/>
        </w:rPr>
        <w:t>本金和理财收益不确定的风险由投资者自行承担。</w:t>
      </w:r>
    </w:p>
    <w:p w:rsidR="004A15F5" w:rsidRPr="007A64E8" w:rsidRDefault="004A15F5" w:rsidP="004A15F5">
      <w:pPr>
        <w:pStyle w:val="ListParagraph"/>
        <w:numPr>
          <w:ilvl w:val="0"/>
          <w:numId w:val="3"/>
        </w:numPr>
        <w:adjustRightInd w:val="0"/>
        <w:snapToGrid w:val="0"/>
        <w:spacing w:line="300" w:lineRule="auto"/>
        <w:ind w:left="0" w:firstLineChars="0" w:firstLine="0"/>
        <w:jc w:val="left"/>
        <w:rPr>
          <w:rFonts w:asciiTheme="minorEastAsia" w:eastAsiaTheme="minorEastAsia" w:hAnsiTheme="minorEastAsia" w:cs="Arial"/>
          <w:bCs/>
          <w:sz w:val="22"/>
          <w:szCs w:val="22"/>
        </w:rPr>
      </w:pPr>
      <w:r w:rsidRPr="007A64E8">
        <w:rPr>
          <w:rFonts w:asciiTheme="minorEastAsia" w:eastAsiaTheme="minorEastAsia" w:hAnsiTheme="minorEastAsia" w:cs="Arial"/>
          <w:b/>
          <w:kern w:val="0"/>
          <w:sz w:val="22"/>
          <w:szCs w:val="22"/>
        </w:rPr>
        <w:t>管理风险：</w:t>
      </w:r>
      <w:r w:rsidRPr="007A64E8">
        <w:rPr>
          <w:rFonts w:asciiTheme="minorEastAsia" w:eastAsiaTheme="minorEastAsia" w:hAnsiTheme="minorEastAsia" w:cs="Arial"/>
          <w:bCs/>
          <w:sz w:val="22"/>
          <w:szCs w:val="22"/>
        </w:rPr>
        <w:t>因管理人</w:t>
      </w:r>
      <w:r w:rsidRPr="007A64E8">
        <w:rPr>
          <w:rFonts w:asciiTheme="minorEastAsia" w:eastAsiaTheme="minorEastAsia" w:hAnsiTheme="minorEastAsia" w:cs="Arial" w:hint="eastAsia"/>
          <w:bCs/>
          <w:sz w:val="22"/>
          <w:szCs w:val="22"/>
        </w:rPr>
        <w:t>（包括本理财计划的投资管理人、信托计划项下的受托人（如有）、相关投资顾问（如有）等，下同）</w:t>
      </w:r>
      <w:r w:rsidRPr="007A64E8">
        <w:rPr>
          <w:rFonts w:asciiTheme="minorEastAsia" w:eastAsiaTheme="minorEastAsia" w:hAnsiTheme="minorEastAsia" w:cs="Arial"/>
          <w:bCs/>
          <w:sz w:val="22"/>
          <w:szCs w:val="22"/>
        </w:rPr>
        <w:t>受经验、技能等因素的限制，或者管理人违背协议约定、处理事务不当等，可能导致本计划项下的理财资金遭受损失。</w:t>
      </w:r>
    </w:p>
    <w:p w:rsidR="004A15F5" w:rsidRPr="007A64E8" w:rsidRDefault="004A15F5" w:rsidP="004A15F5">
      <w:pPr>
        <w:pStyle w:val="ListParagraph"/>
        <w:numPr>
          <w:ilvl w:val="0"/>
          <w:numId w:val="3"/>
        </w:numPr>
        <w:adjustRightInd w:val="0"/>
        <w:snapToGrid w:val="0"/>
        <w:spacing w:line="300" w:lineRule="auto"/>
        <w:ind w:left="0" w:firstLineChars="0" w:firstLine="0"/>
        <w:jc w:val="left"/>
        <w:rPr>
          <w:rFonts w:asciiTheme="minorEastAsia" w:eastAsiaTheme="minorEastAsia" w:hAnsiTheme="minorEastAsia" w:cs="Arial"/>
          <w:bCs/>
          <w:sz w:val="22"/>
          <w:szCs w:val="22"/>
        </w:rPr>
      </w:pPr>
      <w:r w:rsidRPr="007A64E8">
        <w:rPr>
          <w:rFonts w:asciiTheme="minorEastAsia" w:eastAsiaTheme="minorEastAsia" w:hAnsiTheme="minorEastAsia" w:cs="Arial"/>
          <w:b/>
          <w:bCs/>
          <w:kern w:val="0"/>
          <w:sz w:val="22"/>
          <w:szCs w:val="22"/>
          <w:lang w:val="zh-CN"/>
        </w:rPr>
        <w:t>政策风险：</w:t>
      </w:r>
      <w:r w:rsidRPr="007A64E8">
        <w:rPr>
          <w:rFonts w:asciiTheme="minorEastAsia" w:eastAsiaTheme="minorEastAsia" w:hAnsiTheme="minorEastAsia" w:cs="Arial"/>
          <w:bCs/>
          <w:kern w:val="0"/>
          <w:sz w:val="22"/>
          <w:szCs w:val="22"/>
          <w:lang w:val="zh-CN"/>
        </w:rPr>
        <w:t>本理财计划是针对当前的相关法规和政策设计的。如国家宏观政策以及市场相关法规政策发生变化，可能影响理财计划的受理、投资、偿还等的正常进行，甚至导致本理财计划收益降低甚至本金损失。</w:t>
      </w:r>
    </w:p>
    <w:p w:rsidR="004A15F5" w:rsidRPr="007A64E8" w:rsidRDefault="004A15F5" w:rsidP="004A15F5">
      <w:pPr>
        <w:pStyle w:val="ListParagraph"/>
        <w:numPr>
          <w:ilvl w:val="0"/>
          <w:numId w:val="3"/>
        </w:numPr>
        <w:adjustRightInd w:val="0"/>
        <w:snapToGrid w:val="0"/>
        <w:spacing w:line="300" w:lineRule="auto"/>
        <w:ind w:left="0" w:firstLineChars="0" w:firstLine="0"/>
        <w:jc w:val="left"/>
        <w:rPr>
          <w:rFonts w:asciiTheme="minorEastAsia" w:eastAsiaTheme="minorEastAsia" w:hAnsiTheme="minorEastAsia" w:cs="Arial"/>
          <w:bCs/>
          <w:kern w:val="0"/>
          <w:sz w:val="22"/>
          <w:szCs w:val="22"/>
          <w:lang w:val="zh-CN"/>
        </w:rPr>
      </w:pPr>
      <w:r w:rsidRPr="007A64E8">
        <w:rPr>
          <w:rFonts w:asciiTheme="minorEastAsia" w:eastAsiaTheme="minorEastAsia" w:hAnsiTheme="minorEastAsia" w:cs="Arial"/>
          <w:b/>
          <w:bCs/>
          <w:kern w:val="0"/>
          <w:sz w:val="22"/>
          <w:szCs w:val="22"/>
          <w:lang w:val="zh-CN"/>
        </w:rPr>
        <w:t>延期风险：如因理财计划项下资产组合</w:t>
      </w:r>
      <w:r w:rsidRPr="007A64E8">
        <w:rPr>
          <w:rFonts w:asciiTheme="minorEastAsia" w:eastAsiaTheme="minorEastAsia" w:hAnsiTheme="minorEastAsia" w:cs="Arial" w:hint="eastAsia"/>
          <w:b/>
          <w:bCs/>
          <w:kern w:val="0"/>
          <w:sz w:val="22"/>
          <w:szCs w:val="22"/>
          <w:lang w:val="zh-CN"/>
        </w:rPr>
        <w:t>资产因客观原因暂停交易或暂时无法变</w:t>
      </w:r>
      <w:r w:rsidRPr="007A64E8">
        <w:rPr>
          <w:rFonts w:asciiTheme="minorEastAsia" w:eastAsiaTheme="minorEastAsia" w:hAnsiTheme="minorEastAsia" w:cs="Arial" w:hint="eastAsia"/>
          <w:b/>
          <w:bCs/>
          <w:kern w:val="0"/>
          <w:sz w:val="22"/>
          <w:szCs w:val="22"/>
          <w:lang w:val="zh-CN"/>
        </w:rPr>
        <w:lastRenderedPageBreak/>
        <w:t>现</w:t>
      </w:r>
      <w:r w:rsidRPr="007A64E8">
        <w:rPr>
          <w:rFonts w:asciiTheme="minorEastAsia" w:eastAsiaTheme="minorEastAsia" w:hAnsiTheme="minorEastAsia" w:cs="Arial"/>
          <w:b/>
          <w:bCs/>
          <w:kern w:val="0"/>
          <w:sz w:val="22"/>
          <w:szCs w:val="22"/>
          <w:lang w:val="zh-CN"/>
        </w:rPr>
        <w:t>，造成本理财计划不能按时偿付，则本理财计划的理财期限将相应延长。</w:t>
      </w:r>
      <w:r w:rsidRPr="007A64E8">
        <w:rPr>
          <w:rFonts w:asciiTheme="minorEastAsia" w:eastAsiaTheme="minorEastAsia" w:hAnsiTheme="minorEastAsia" w:cs="Arial" w:hint="eastAsia"/>
          <w:b/>
          <w:sz w:val="22"/>
          <w:szCs w:val="22"/>
        </w:rPr>
        <w:t>此外，招商银行有权根据理财计划的投资表现、市场情况等决定延长理财计划期限。</w:t>
      </w:r>
    </w:p>
    <w:p w:rsidR="004A15F5" w:rsidRPr="007A64E8" w:rsidRDefault="004A15F5" w:rsidP="004A15F5">
      <w:pPr>
        <w:pStyle w:val="ListParagraph"/>
        <w:numPr>
          <w:ilvl w:val="0"/>
          <w:numId w:val="3"/>
        </w:numPr>
        <w:adjustRightInd w:val="0"/>
        <w:snapToGrid w:val="0"/>
        <w:spacing w:line="300" w:lineRule="auto"/>
        <w:ind w:left="0" w:firstLineChars="0" w:firstLine="0"/>
        <w:jc w:val="left"/>
        <w:rPr>
          <w:rFonts w:asciiTheme="minorEastAsia" w:eastAsiaTheme="minorEastAsia" w:hAnsiTheme="minorEastAsia" w:cs="Arial"/>
          <w:b/>
          <w:kern w:val="0"/>
          <w:sz w:val="22"/>
          <w:szCs w:val="22"/>
        </w:rPr>
      </w:pPr>
      <w:r w:rsidRPr="007A64E8">
        <w:rPr>
          <w:rFonts w:asciiTheme="minorEastAsia" w:eastAsiaTheme="minorEastAsia" w:hAnsiTheme="minorEastAsia" w:cs="Arial"/>
          <w:b/>
          <w:bCs/>
          <w:kern w:val="0"/>
          <w:sz w:val="22"/>
          <w:szCs w:val="22"/>
          <w:lang w:val="zh-CN"/>
        </w:rPr>
        <w:t>流动性风险：</w:t>
      </w:r>
      <w:r w:rsidRPr="007A64E8">
        <w:rPr>
          <w:rFonts w:asciiTheme="minorEastAsia" w:eastAsiaTheme="minorEastAsia" w:hAnsiTheme="minorEastAsia" w:cs="Arial"/>
          <w:bCs/>
          <w:kern w:val="0"/>
          <w:sz w:val="22"/>
          <w:szCs w:val="22"/>
          <w:lang w:val="zh-CN"/>
        </w:rPr>
        <w:t>本</w:t>
      </w:r>
      <w:r w:rsidRPr="007A64E8">
        <w:rPr>
          <w:rFonts w:asciiTheme="minorEastAsia" w:eastAsiaTheme="minorEastAsia" w:hAnsiTheme="minorEastAsia" w:cs="Arial"/>
          <w:kern w:val="0"/>
          <w:sz w:val="22"/>
          <w:szCs w:val="22"/>
        </w:rPr>
        <w:t>理财计划理财期限为</w:t>
      </w:r>
      <w:r w:rsidR="003E6A9C">
        <w:rPr>
          <w:rFonts w:asciiTheme="minorEastAsia" w:eastAsiaTheme="minorEastAsia" w:hAnsiTheme="minorEastAsia" w:cs="Arial"/>
          <w:noProof/>
          <w:kern w:val="0"/>
          <w:sz w:val="22"/>
          <w:szCs w:val="22"/>
        </w:rPr>
        <w:t>365</w:t>
      </w:r>
      <w:r>
        <w:rPr>
          <w:rFonts w:asciiTheme="minorEastAsia" w:eastAsiaTheme="minorEastAsia" w:hAnsiTheme="minorEastAsia" w:cs="Arial" w:hint="eastAsia"/>
          <w:kern w:val="0"/>
          <w:sz w:val="22"/>
          <w:szCs w:val="22"/>
        </w:rPr>
        <w:t>天</w:t>
      </w:r>
      <w:r w:rsidRPr="007A64E8">
        <w:rPr>
          <w:rFonts w:asciiTheme="minorEastAsia" w:eastAsiaTheme="minorEastAsia" w:hAnsiTheme="minorEastAsia" w:cs="Arial"/>
          <w:kern w:val="0"/>
          <w:sz w:val="22"/>
          <w:szCs w:val="22"/>
        </w:rPr>
        <w:t>，且在本理财计划存续期内，</w:t>
      </w:r>
      <w:r w:rsidRPr="007A64E8">
        <w:rPr>
          <w:rFonts w:asciiTheme="minorEastAsia" w:eastAsiaTheme="minorEastAsia" w:hAnsiTheme="minorEastAsia" w:cs="Arial"/>
          <w:b/>
          <w:kern w:val="0"/>
          <w:sz w:val="22"/>
          <w:szCs w:val="22"/>
        </w:rPr>
        <w:t>投资者不能进行申购和赎回，</w:t>
      </w:r>
      <w:r w:rsidRPr="007A64E8">
        <w:rPr>
          <w:rFonts w:asciiTheme="minorEastAsia" w:eastAsiaTheme="minorEastAsia" w:hAnsiTheme="minorEastAsia" w:cs="Arial"/>
          <w:kern w:val="0"/>
          <w:sz w:val="22"/>
          <w:szCs w:val="22"/>
        </w:rPr>
        <w:t>可能影响投资者的资金安排，带来流动性风险。</w:t>
      </w:r>
    </w:p>
    <w:p w:rsidR="004A15F5" w:rsidRPr="007A64E8" w:rsidRDefault="004A15F5" w:rsidP="004A15F5">
      <w:pPr>
        <w:pStyle w:val="ListParagraph"/>
        <w:numPr>
          <w:ilvl w:val="0"/>
          <w:numId w:val="3"/>
        </w:numPr>
        <w:adjustRightInd w:val="0"/>
        <w:snapToGrid w:val="0"/>
        <w:spacing w:line="300" w:lineRule="auto"/>
        <w:ind w:left="0" w:firstLineChars="0" w:firstLine="0"/>
        <w:jc w:val="left"/>
        <w:rPr>
          <w:rFonts w:asciiTheme="minorEastAsia" w:eastAsiaTheme="minorEastAsia" w:hAnsiTheme="minorEastAsia" w:cs="Arial"/>
          <w:b/>
          <w:bCs/>
          <w:kern w:val="0"/>
          <w:sz w:val="22"/>
          <w:szCs w:val="22"/>
          <w:lang w:val="zh-CN"/>
        </w:rPr>
      </w:pPr>
      <w:r w:rsidRPr="007A64E8">
        <w:rPr>
          <w:rFonts w:asciiTheme="minorEastAsia" w:eastAsiaTheme="minorEastAsia" w:hAnsiTheme="minorEastAsia" w:cs="Arial"/>
          <w:b/>
          <w:bCs/>
          <w:kern w:val="0"/>
          <w:sz w:val="22"/>
          <w:szCs w:val="22"/>
          <w:lang w:val="zh-CN"/>
        </w:rPr>
        <w:t>再投资风险：</w:t>
      </w:r>
      <w:r w:rsidRPr="007A64E8">
        <w:rPr>
          <w:rFonts w:asciiTheme="minorEastAsia" w:eastAsiaTheme="minorEastAsia" w:hAnsiTheme="minorEastAsia" w:cs="Arial"/>
          <w:bCs/>
          <w:kern w:val="0"/>
          <w:sz w:val="22"/>
          <w:szCs w:val="22"/>
          <w:lang w:val="zh-CN"/>
        </w:rPr>
        <w:t>如果招商银行在特定情况下提前终止理财计划，则该理财计划的实际理财期可能小于预定期限，投资者将无法实现期初预期的全部收益。</w:t>
      </w:r>
    </w:p>
    <w:p w:rsidR="004A15F5" w:rsidRPr="007A64E8" w:rsidRDefault="004A15F5" w:rsidP="004A15F5">
      <w:pPr>
        <w:pStyle w:val="ListParagraph"/>
        <w:numPr>
          <w:ilvl w:val="0"/>
          <w:numId w:val="3"/>
        </w:numPr>
        <w:adjustRightInd w:val="0"/>
        <w:snapToGrid w:val="0"/>
        <w:spacing w:line="300" w:lineRule="auto"/>
        <w:ind w:left="0" w:firstLineChars="0" w:firstLine="0"/>
        <w:jc w:val="left"/>
        <w:rPr>
          <w:rFonts w:asciiTheme="minorEastAsia" w:eastAsiaTheme="minorEastAsia" w:hAnsiTheme="minorEastAsia" w:cs="Arial"/>
          <w:b/>
          <w:bCs/>
          <w:kern w:val="0"/>
          <w:sz w:val="22"/>
          <w:szCs w:val="22"/>
          <w:lang w:val="zh-CN"/>
        </w:rPr>
      </w:pPr>
      <w:r w:rsidRPr="007A64E8">
        <w:rPr>
          <w:rFonts w:asciiTheme="minorEastAsia" w:eastAsiaTheme="minorEastAsia" w:hAnsiTheme="minorEastAsia" w:cs="Arial"/>
          <w:b/>
          <w:bCs/>
          <w:kern w:val="0"/>
          <w:sz w:val="22"/>
          <w:szCs w:val="22"/>
          <w:lang w:val="zh-CN"/>
        </w:rPr>
        <w:t>理财计划不成立风险：如自本理财计划开始认购至认购结束的期间，理财计划认购总金额未达到规模下限（如有约定），或国家宏观政策以及市场相关法规政策发生变化，或市场发生剧烈波动，且经招商银行合理判断难以按照本产品说明书规定向投资者提供本理财计划，招商银行有权宣布本理财计划不成立。</w:t>
      </w:r>
    </w:p>
    <w:p w:rsidR="004A15F5" w:rsidRPr="007A64E8" w:rsidRDefault="004A15F5" w:rsidP="004A15F5">
      <w:pPr>
        <w:pStyle w:val="ListParagraph"/>
        <w:numPr>
          <w:ilvl w:val="0"/>
          <w:numId w:val="3"/>
        </w:numPr>
        <w:adjustRightInd w:val="0"/>
        <w:snapToGrid w:val="0"/>
        <w:spacing w:line="300" w:lineRule="auto"/>
        <w:ind w:left="0" w:firstLineChars="0" w:firstLine="0"/>
        <w:jc w:val="left"/>
        <w:rPr>
          <w:rFonts w:asciiTheme="minorEastAsia" w:eastAsiaTheme="minorEastAsia" w:hAnsiTheme="minorEastAsia" w:cs="Arial"/>
          <w:b/>
          <w:bCs/>
          <w:kern w:val="0"/>
          <w:sz w:val="22"/>
          <w:szCs w:val="22"/>
          <w:lang w:val="zh-CN"/>
        </w:rPr>
      </w:pPr>
      <w:r w:rsidRPr="007A64E8">
        <w:rPr>
          <w:rFonts w:asciiTheme="minorEastAsia" w:eastAsiaTheme="minorEastAsia" w:hAnsiTheme="minorEastAsia" w:cs="Arial"/>
          <w:b/>
          <w:bCs/>
          <w:kern w:val="0"/>
          <w:sz w:val="22"/>
          <w:szCs w:val="22"/>
          <w:lang w:val="zh-CN"/>
        </w:rPr>
        <w:t>信息传递风险：本理财计划存续期内提供估值，不提供账单，投资者应根据本理财计划说明书所载明的公告方式及时查询本理财计划的相关信息。</w:t>
      </w:r>
      <w:r w:rsidRPr="007A64E8">
        <w:rPr>
          <w:rFonts w:asciiTheme="minorEastAsia" w:eastAsiaTheme="minorEastAsia" w:hAnsiTheme="minorEastAsia" w:cs="Arial"/>
          <w:bCs/>
          <w:kern w:val="0"/>
          <w:sz w:val="22"/>
          <w:szCs w:val="22"/>
          <w:lang w:val="zh-CN"/>
        </w:rPr>
        <w:t>招商银行按照本产品说明书有关</w:t>
      </w:r>
      <w:r w:rsidRPr="007A64E8">
        <w:rPr>
          <w:rFonts w:asciiTheme="minorEastAsia" w:eastAsiaTheme="minorEastAsia" w:hAnsiTheme="minorEastAsia" w:cs="Arial" w:hint="eastAsia"/>
          <w:bCs/>
          <w:kern w:val="0"/>
          <w:sz w:val="22"/>
          <w:szCs w:val="22"/>
          <w:lang w:val="zh-CN"/>
        </w:rPr>
        <w:t>“</w:t>
      </w:r>
      <w:r w:rsidRPr="007A64E8">
        <w:rPr>
          <w:rFonts w:asciiTheme="minorEastAsia" w:eastAsiaTheme="minorEastAsia" w:hAnsiTheme="minorEastAsia" w:cs="Arial"/>
          <w:bCs/>
          <w:kern w:val="0"/>
          <w:sz w:val="22"/>
          <w:szCs w:val="22"/>
          <w:lang w:val="zh-CN"/>
        </w:rPr>
        <w:t>信息公告</w:t>
      </w:r>
      <w:r w:rsidRPr="007A64E8">
        <w:rPr>
          <w:rFonts w:asciiTheme="minorEastAsia" w:eastAsiaTheme="minorEastAsia" w:hAnsiTheme="minorEastAsia" w:cs="Arial" w:hint="eastAsia"/>
          <w:bCs/>
          <w:kern w:val="0"/>
          <w:sz w:val="22"/>
          <w:szCs w:val="22"/>
          <w:lang w:val="zh-CN"/>
        </w:rPr>
        <w:t>”</w:t>
      </w:r>
      <w:r w:rsidRPr="007A64E8">
        <w:rPr>
          <w:rFonts w:asciiTheme="minorEastAsia" w:eastAsiaTheme="minorEastAsia" w:hAnsiTheme="minorEastAsia" w:cs="Arial"/>
          <w:bCs/>
          <w:kern w:val="0"/>
          <w:sz w:val="22"/>
          <w:szCs w:val="22"/>
          <w:lang w:val="zh-CN"/>
        </w:rPr>
        <w:t>的约定，发布理财计划的信息公告。投资者应根据</w:t>
      </w:r>
      <w:r w:rsidRPr="007A64E8">
        <w:rPr>
          <w:rFonts w:asciiTheme="minorEastAsia" w:eastAsiaTheme="minorEastAsia" w:hAnsiTheme="minorEastAsia" w:cs="Arial" w:hint="eastAsia"/>
          <w:bCs/>
          <w:kern w:val="0"/>
          <w:sz w:val="22"/>
          <w:szCs w:val="22"/>
          <w:lang w:val="zh-CN"/>
        </w:rPr>
        <w:t>“</w:t>
      </w:r>
      <w:r w:rsidRPr="007A64E8">
        <w:rPr>
          <w:rFonts w:asciiTheme="minorEastAsia" w:eastAsiaTheme="minorEastAsia" w:hAnsiTheme="minorEastAsia" w:cs="Arial"/>
          <w:bCs/>
          <w:kern w:val="0"/>
          <w:sz w:val="22"/>
          <w:szCs w:val="22"/>
          <w:lang w:val="zh-CN"/>
        </w:rPr>
        <w:t>信息公告</w:t>
      </w:r>
      <w:r w:rsidRPr="007A64E8">
        <w:rPr>
          <w:rFonts w:asciiTheme="minorEastAsia" w:eastAsiaTheme="minorEastAsia" w:hAnsiTheme="minorEastAsia" w:cs="Arial" w:hint="eastAsia"/>
          <w:bCs/>
          <w:kern w:val="0"/>
          <w:sz w:val="22"/>
          <w:szCs w:val="22"/>
          <w:lang w:val="zh-CN"/>
        </w:rPr>
        <w:t>”</w:t>
      </w:r>
      <w:r w:rsidRPr="007A64E8">
        <w:rPr>
          <w:rFonts w:asciiTheme="minorEastAsia" w:eastAsiaTheme="minorEastAsia" w:hAnsiTheme="minorEastAsia" w:cs="Arial"/>
          <w:bCs/>
          <w:kern w:val="0"/>
          <w:sz w:val="22"/>
          <w:szCs w:val="22"/>
          <w:lang w:val="zh-CN"/>
        </w:rPr>
        <w:t>的约定及时登录招商银行网站或致电招商银行全国统一客户服务热线（95555）或到招商银行私人银行中心和各营业网点查询。如果投资者未及时查询，或由于通讯故障、系统故障以及其他不可抗力等因素的影响使得投资者无法及时了解理财计划信息，并由此影响投资者的投资决策，并可能导致投资者丧失提前退出及再投资的机会，因此而产生的责任和风险由投资者自行承担。</w:t>
      </w:r>
      <w:r w:rsidRPr="007A64E8">
        <w:rPr>
          <w:rFonts w:asciiTheme="minorEastAsia" w:eastAsiaTheme="minorEastAsia" w:hAnsiTheme="minorEastAsia" w:cs="Arial"/>
          <w:b/>
          <w:bCs/>
          <w:kern w:val="0"/>
          <w:sz w:val="22"/>
          <w:szCs w:val="22"/>
          <w:lang w:val="zh-CN"/>
        </w:rPr>
        <w:t>另外，投资者预留在招商银行的有效联系方式变更的，应及时通知招商银行。如投资者未及时告知招商银行联系方式变更的，</w:t>
      </w:r>
      <w:r w:rsidRPr="007A64E8">
        <w:rPr>
          <w:rFonts w:asciiTheme="minorEastAsia" w:eastAsiaTheme="minorEastAsia" w:hAnsiTheme="minorEastAsia" w:cs="Arial" w:hint="eastAsia"/>
          <w:b/>
          <w:bCs/>
          <w:kern w:val="0"/>
          <w:sz w:val="22"/>
          <w:szCs w:val="22"/>
          <w:lang w:val="zh-CN"/>
        </w:rPr>
        <w:t>或其他因投资者原因导致</w:t>
      </w:r>
      <w:r w:rsidRPr="007A64E8">
        <w:rPr>
          <w:rFonts w:asciiTheme="minorEastAsia" w:eastAsiaTheme="minorEastAsia" w:hAnsiTheme="minorEastAsia" w:cs="Arial"/>
          <w:b/>
          <w:bCs/>
          <w:kern w:val="0"/>
          <w:sz w:val="22"/>
          <w:szCs w:val="22"/>
          <w:lang w:val="zh-CN"/>
        </w:rPr>
        <w:t>招商银行将可能在需要联系投资者时无法及时联系上</w:t>
      </w:r>
      <w:r w:rsidRPr="007A64E8">
        <w:rPr>
          <w:rFonts w:asciiTheme="minorEastAsia" w:eastAsiaTheme="minorEastAsia" w:hAnsiTheme="minorEastAsia" w:cs="Arial" w:hint="eastAsia"/>
          <w:b/>
          <w:bCs/>
          <w:kern w:val="0"/>
          <w:sz w:val="22"/>
          <w:szCs w:val="22"/>
          <w:lang w:val="zh-CN"/>
        </w:rPr>
        <w:t>，</w:t>
      </w:r>
      <w:r w:rsidRPr="007A64E8">
        <w:rPr>
          <w:rFonts w:asciiTheme="minorEastAsia" w:eastAsiaTheme="minorEastAsia" w:hAnsiTheme="minorEastAsia" w:cs="Arial"/>
          <w:b/>
          <w:bCs/>
          <w:kern w:val="0"/>
          <w:sz w:val="22"/>
          <w:szCs w:val="22"/>
          <w:lang w:val="zh-CN"/>
        </w:rPr>
        <w:t>可能会由此影响投资者的投资决策，由此而产生的责任和风险由投资者自行承担。</w:t>
      </w:r>
    </w:p>
    <w:p w:rsidR="004A15F5" w:rsidRPr="007A64E8" w:rsidRDefault="004A15F5" w:rsidP="004A15F5">
      <w:pPr>
        <w:pStyle w:val="ListParagraph"/>
        <w:widowControl/>
        <w:numPr>
          <w:ilvl w:val="0"/>
          <w:numId w:val="3"/>
        </w:numPr>
        <w:adjustRightInd w:val="0"/>
        <w:snapToGrid w:val="0"/>
        <w:spacing w:line="300" w:lineRule="auto"/>
        <w:ind w:left="0" w:firstLineChars="0" w:firstLine="0"/>
        <w:jc w:val="left"/>
        <w:rPr>
          <w:rFonts w:asciiTheme="minorEastAsia" w:eastAsiaTheme="minorEastAsia" w:hAnsiTheme="minorEastAsia" w:cs="Arial"/>
          <w:bCs/>
          <w:kern w:val="0"/>
          <w:sz w:val="22"/>
          <w:szCs w:val="22"/>
          <w:lang w:val="zh-CN"/>
        </w:rPr>
      </w:pPr>
      <w:r w:rsidRPr="007A64E8">
        <w:rPr>
          <w:rFonts w:asciiTheme="minorEastAsia" w:eastAsiaTheme="minorEastAsia" w:hAnsiTheme="minorEastAsia" w:cs="Arial"/>
          <w:b/>
          <w:bCs/>
          <w:kern w:val="0"/>
          <w:sz w:val="22"/>
          <w:szCs w:val="22"/>
          <w:lang w:val="zh-CN"/>
        </w:rPr>
        <w:t>不可抗力风险：</w:t>
      </w:r>
      <w:r w:rsidRPr="007A64E8">
        <w:rPr>
          <w:rFonts w:asciiTheme="minorEastAsia" w:eastAsiaTheme="minorEastAsia" w:hAnsiTheme="minorEastAsia" w:cs="Arial"/>
          <w:bCs/>
          <w:kern w:val="0"/>
          <w:sz w:val="22"/>
          <w:szCs w:val="22"/>
          <w:lang w:val="zh-CN"/>
        </w:rPr>
        <w:t>指由于自然灾害、战争等不可抗力因素的出现，将严重影响金融市场的正常运行，可能影响理财计划的受理、投资、偿还等的正常进行，甚至导致本理财计划收益降低和本金损失。</w:t>
      </w:r>
    </w:p>
    <w:p w:rsidR="004A15F5" w:rsidRPr="007A64E8" w:rsidRDefault="004A15F5" w:rsidP="004A15F5">
      <w:pPr>
        <w:pStyle w:val="ListParagraph"/>
        <w:numPr>
          <w:ilvl w:val="0"/>
          <w:numId w:val="3"/>
        </w:numPr>
        <w:adjustRightInd w:val="0"/>
        <w:snapToGrid w:val="0"/>
        <w:spacing w:line="300" w:lineRule="auto"/>
        <w:ind w:left="0" w:firstLineChars="0" w:firstLine="0"/>
        <w:jc w:val="left"/>
        <w:rPr>
          <w:rFonts w:asciiTheme="minorEastAsia" w:eastAsiaTheme="minorEastAsia" w:hAnsiTheme="minorEastAsia" w:cs="Arial"/>
          <w:b/>
          <w:sz w:val="22"/>
          <w:szCs w:val="22"/>
        </w:rPr>
      </w:pPr>
      <w:r w:rsidRPr="007A64E8">
        <w:rPr>
          <w:rFonts w:asciiTheme="minorEastAsia" w:eastAsiaTheme="minorEastAsia" w:hAnsiTheme="minorEastAsia" w:cs="Arial"/>
          <w:b/>
          <w:kern w:val="0"/>
          <w:sz w:val="22"/>
          <w:szCs w:val="22"/>
        </w:rPr>
        <w:t>欠缺投资经验的风险：本理财计划主要投资于银行间市场债券和交易所债券，并通过债券回购的方式进行杠杆操作，风险较大，故只适合于具备相关投资经验，风险承受能力较高的投资者认购。</w:t>
      </w:r>
    </w:p>
    <w:p w:rsidR="004A15F5" w:rsidRPr="008467EC" w:rsidRDefault="004A15F5" w:rsidP="004A15F5">
      <w:pPr>
        <w:widowControl/>
        <w:adjustRightInd w:val="0"/>
        <w:snapToGrid w:val="0"/>
        <w:spacing w:line="300" w:lineRule="auto"/>
        <w:jc w:val="left"/>
        <w:rPr>
          <w:rFonts w:asciiTheme="minorEastAsia" w:eastAsiaTheme="minorEastAsia" w:hAnsiTheme="minorEastAsia" w:cs="Arial"/>
          <w:b/>
          <w:kern w:val="0"/>
          <w:sz w:val="22"/>
          <w:szCs w:val="22"/>
        </w:rPr>
      </w:pPr>
    </w:p>
    <w:p w:rsidR="004A15F5" w:rsidRPr="008467EC" w:rsidRDefault="004A15F5" w:rsidP="004A15F5">
      <w:pPr>
        <w:widowControl/>
        <w:adjustRightInd w:val="0"/>
        <w:snapToGrid w:val="0"/>
        <w:spacing w:line="300" w:lineRule="auto"/>
        <w:jc w:val="left"/>
        <w:rPr>
          <w:rFonts w:asciiTheme="minorEastAsia" w:eastAsiaTheme="minorEastAsia" w:hAnsiTheme="minorEastAsia" w:cs="Arial"/>
          <w:b/>
          <w:kern w:val="0"/>
          <w:sz w:val="22"/>
          <w:szCs w:val="22"/>
        </w:rPr>
      </w:pPr>
      <w:r w:rsidRPr="008467EC">
        <w:rPr>
          <w:rFonts w:asciiTheme="minorEastAsia" w:eastAsiaTheme="minorEastAsia" w:hAnsiTheme="minorEastAsia" w:cs="Arial"/>
          <w:b/>
          <w:kern w:val="0"/>
          <w:sz w:val="22"/>
          <w:szCs w:val="22"/>
        </w:rPr>
        <w:t>风险评级 R</w:t>
      </w:r>
      <w:r w:rsidRPr="008467EC">
        <w:rPr>
          <w:rFonts w:asciiTheme="minorEastAsia" w:eastAsiaTheme="minorEastAsia" w:hAnsiTheme="minorEastAsia" w:cs="Arial" w:hint="eastAsia"/>
          <w:b/>
          <w:kern w:val="0"/>
          <w:sz w:val="22"/>
          <w:szCs w:val="22"/>
        </w:rPr>
        <w:t>3</w:t>
      </w:r>
    </w:p>
    <w:p w:rsidR="004A15F5" w:rsidRPr="008467EC" w:rsidRDefault="004A15F5" w:rsidP="004A15F5">
      <w:pPr>
        <w:widowControl/>
        <w:adjustRightInd w:val="0"/>
        <w:snapToGrid w:val="0"/>
        <w:spacing w:line="300" w:lineRule="auto"/>
        <w:jc w:val="left"/>
        <w:rPr>
          <w:rFonts w:asciiTheme="minorEastAsia" w:eastAsiaTheme="minorEastAsia" w:hAnsiTheme="minorEastAsia" w:cs="Arial"/>
          <w:kern w:val="0"/>
          <w:sz w:val="22"/>
          <w:szCs w:val="22"/>
          <w:lang w:val="zh-CN"/>
        </w:rPr>
      </w:pPr>
      <w:r w:rsidRPr="008467EC">
        <w:rPr>
          <w:rFonts w:asciiTheme="minorEastAsia" w:eastAsiaTheme="minorEastAsia" w:hAnsiTheme="minorEastAsia" w:cs="Arial"/>
          <w:b/>
          <w:noProof/>
          <w:sz w:val="22"/>
          <w:szCs w:val="22"/>
        </w:rPr>
        <w:drawing>
          <wp:inline distT="0" distB="0" distL="0" distR="0" wp14:anchorId="6A13EC28" wp14:editId="19579905">
            <wp:extent cx="2596515" cy="1837690"/>
            <wp:effectExtent l="19050" t="0" r="0" b="0"/>
            <wp:docPr id="58" name="图片 58" desc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3"/>
                    <pic:cNvPicPr>
                      <a:picLocks noChangeAspect="1" noChangeArrowheads="1"/>
                    </pic:cNvPicPr>
                  </pic:nvPicPr>
                  <pic:blipFill>
                    <a:blip r:embed="rId7" cstate="print"/>
                    <a:srcRect/>
                    <a:stretch>
                      <a:fillRect/>
                    </a:stretch>
                  </pic:blipFill>
                  <pic:spPr bwMode="auto">
                    <a:xfrm>
                      <a:off x="0" y="0"/>
                      <a:ext cx="2596515" cy="1837690"/>
                    </a:xfrm>
                    <a:prstGeom prst="rect">
                      <a:avLst/>
                    </a:prstGeom>
                    <a:noFill/>
                    <a:ln w="9525">
                      <a:noFill/>
                      <a:miter lim="800000"/>
                      <a:headEnd/>
                      <a:tailEnd/>
                    </a:ln>
                  </pic:spPr>
                </pic:pic>
              </a:graphicData>
            </a:graphic>
          </wp:inline>
        </w:drawing>
      </w:r>
    </w:p>
    <w:p w:rsidR="004A15F5" w:rsidRPr="008467EC" w:rsidRDefault="004A15F5" w:rsidP="004A15F5">
      <w:pPr>
        <w:pStyle w:val="NormalWeb"/>
        <w:adjustRightInd w:val="0"/>
        <w:snapToGrid w:val="0"/>
        <w:spacing w:before="0" w:beforeAutospacing="0" w:after="0" w:afterAutospacing="0" w:line="300" w:lineRule="auto"/>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（本评级为招商银行内部评级，仅供参考）</w:t>
      </w:r>
    </w:p>
    <w:p w:rsidR="004A15F5" w:rsidRPr="008467EC" w:rsidRDefault="004A15F5" w:rsidP="004A15F5">
      <w:pPr>
        <w:pStyle w:val="NormalWeb"/>
        <w:adjustRightInd w:val="0"/>
        <w:snapToGrid w:val="0"/>
        <w:spacing w:before="0" w:beforeAutospacing="0" w:after="0" w:afterAutospacing="0" w:line="300" w:lineRule="auto"/>
        <w:rPr>
          <w:rFonts w:asciiTheme="minorEastAsia" w:eastAsiaTheme="minorEastAsia" w:hAnsiTheme="minorEastAsia" w:cs="Arial"/>
          <w:b/>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bCs/>
          <w:kern w:val="0"/>
          <w:sz w:val="22"/>
          <w:szCs w:val="22"/>
        </w:rPr>
      </w:pPr>
      <w:r w:rsidRPr="008467EC">
        <w:rPr>
          <w:rFonts w:asciiTheme="minorEastAsia" w:eastAsiaTheme="minorEastAsia" w:hAnsiTheme="minorEastAsia" w:cs="Arial"/>
          <w:b/>
          <w:bCs/>
          <w:kern w:val="0"/>
          <w:sz w:val="22"/>
          <w:szCs w:val="22"/>
        </w:rPr>
        <w:lastRenderedPageBreak/>
        <w:t>投资</w:t>
      </w:r>
      <w:r w:rsidRPr="008467EC">
        <w:rPr>
          <w:rFonts w:asciiTheme="minorEastAsia" w:eastAsiaTheme="minorEastAsia" w:hAnsiTheme="minorEastAsia" w:cs="Arial" w:hint="eastAsia"/>
          <w:b/>
          <w:bCs/>
          <w:kern w:val="0"/>
          <w:sz w:val="22"/>
          <w:szCs w:val="22"/>
        </w:rPr>
        <w:t>方向和</w:t>
      </w:r>
      <w:r w:rsidRPr="008467EC">
        <w:rPr>
          <w:rFonts w:asciiTheme="minorEastAsia" w:eastAsiaTheme="minorEastAsia" w:hAnsiTheme="minorEastAsia" w:cs="Arial"/>
          <w:b/>
          <w:bCs/>
          <w:kern w:val="0"/>
          <w:sz w:val="22"/>
          <w:szCs w:val="22"/>
        </w:rPr>
        <w:t>范围</w:t>
      </w:r>
    </w:p>
    <w:p w:rsidR="004A15F5" w:rsidRPr="009751E1" w:rsidRDefault="004A15F5" w:rsidP="004A15F5">
      <w:pPr>
        <w:adjustRightInd w:val="0"/>
        <w:snapToGrid w:val="0"/>
        <w:spacing w:line="300" w:lineRule="auto"/>
        <w:jc w:val="left"/>
        <w:rPr>
          <w:sz w:val="22"/>
        </w:rPr>
      </w:pPr>
      <w:r w:rsidRPr="0070219E">
        <w:rPr>
          <w:rFonts w:hint="eastAsia"/>
          <w:color w:val="000000"/>
          <w:sz w:val="23"/>
          <w:szCs w:val="23"/>
        </w:rPr>
        <w:t xml:space="preserve">    </w:t>
      </w:r>
      <w:r w:rsidR="009751E1" w:rsidRPr="009751E1">
        <w:rPr>
          <w:sz w:val="22"/>
        </w:rPr>
        <w:t>本理财计划资金由招商银行投资于银行间和交易所市场信用级别较高、流动性较好的金融资产和金融工具，包括但不限于债券、资产支持证券、资金拆借、逆回购、</w:t>
      </w:r>
      <w:r w:rsidR="009751E1" w:rsidRPr="009751E1">
        <w:rPr>
          <w:sz w:val="22"/>
        </w:rPr>
        <w:t xml:space="preserve"> </w:t>
      </w:r>
      <w:r w:rsidR="009751E1" w:rsidRPr="009751E1">
        <w:rPr>
          <w:sz w:val="22"/>
        </w:rPr>
        <w:t>银行存款等，并可通过信托计划、定向资产管理计划等资产管理计划进行投资，还可</w:t>
      </w:r>
      <w:r w:rsidR="009751E1" w:rsidRPr="009751E1">
        <w:rPr>
          <w:sz w:val="22"/>
        </w:rPr>
        <w:t xml:space="preserve"> </w:t>
      </w:r>
      <w:r w:rsidR="009751E1" w:rsidRPr="009751E1">
        <w:rPr>
          <w:sz w:val="22"/>
        </w:rPr>
        <w:t>通过利率掉期方式管理利率风险。理财计划可利用市场存在的套利机会，适当运用杠杆原理，通过回购操作，有效提高投资组合的收益水平</w:t>
      </w:r>
      <w:r w:rsidR="009751E1">
        <w:rPr>
          <w:rFonts w:hint="eastAsia"/>
          <w:sz w:val="22"/>
        </w:rPr>
        <w:t>。</w:t>
      </w:r>
    </w:p>
    <w:p w:rsidR="004A15F5" w:rsidRPr="00D53690" w:rsidRDefault="004A15F5" w:rsidP="004A15F5">
      <w:pPr>
        <w:adjustRightInd w:val="0"/>
        <w:snapToGrid w:val="0"/>
        <w:spacing w:line="300" w:lineRule="auto"/>
        <w:jc w:val="left"/>
        <w:rPr>
          <w:rFonts w:asciiTheme="minorEastAsia" w:eastAsiaTheme="minorEastAsia" w:hAnsiTheme="minorEastAsia" w:cs="Arial"/>
          <w:b/>
          <w:sz w:val="22"/>
          <w:szCs w:val="22"/>
        </w:rPr>
      </w:pPr>
      <w:r w:rsidRPr="00D53690">
        <w:rPr>
          <w:rFonts w:asciiTheme="minorEastAsia" w:eastAsiaTheme="minorEastAsia" w:hAnsiTheme="minorEastAsia" w:cs="Arial"/>
          <w:b/>
          <w:sz w:val="22"/>
          <w:szCs w:val="22"/>
        </w:rPr>
        <w:t>投资比例区间</w:t>
      </w:r>
    </w:p>
    <w:p w:rsidR="004A15F5" w:rsidRPr="00D53690" w:rsidRDefault="004A15F5" w:rsidP="004A15F5">
      <w:pPr>
        <w:adjustRightInd w:val="0"/>
        <w:snapToGrid w:val="0"/>
        <w:spacing w:line="300" w:lineRule="auto"/>
        <w:ind w:firstLineChars="200" w:firstLine="442"/>
        <w:jc w:val="left"/>
        <w:rPr>
          <w:rFonts w:asciiTheme="minorEastAsia" w:eastAsiaTheme="minorEastAsia" w:hAnsiTheme="minorEastAsia" w:cs="Arial"/>
          <w:sz w:val="22"/>
          <w:szCs w:val="22"/>
        </w:rPr>
      </w:pPr>
      <w:r w:rsidRPr="00D53690">
        <w:rPr>
          <w:rFonts w:asciiTheme="minorEastAsia" w:eastAsiaTheme="minorEastAsia" w:hAnsiTheme="minorEastAsia" w:cs="Arial"/>
          <w:b/>
          <w:sz w:val="22"/>
          <w:szCs w:val="22"/>
        </w:rPr>
        <w:t>投资</w:t>
      </w:r>
      <w:r w:rsidRPr="00D53690">
        <w:rPr>
          <w:rFonts w:asciiTheme="minorEastAsia" w:eastAsiaTheme="minorEastAsia" w:hAnsiTheme="minorEastAsia" w:cs="Arial" w:hint="eastAsia"/>
          <w:b/>
          <w:sz w:val="22"/>
          <w:szCs w:val="22"/>
        </w:rPr>
        <w:t>的</w:t>
      </w:r>
      <w:r w:rsidRPr="00D53690">
        <w:rPr>
          <w:rFonts w:asciiTheme="minorEastAsia" w:eastAsiaTheme="minorEastAsia" w:hAnsiTheme="minorEastAsia" w:cs="Arial"/>
          <w:b/>
          <w:sz w:val="22"/>
          <w:szCs w:val="22"/>
        </w:rPr>
        <w:t>比例区间</w:t>
      </w:r>
      <w:r w:rsidRPr="00D53690">
        <w:rPr>
          <w:rFonts w:asciiTheme="minorEastAsia" w:eastAsiaTheme="minorEastAsia" w:hAnsiTheme="minorEastAsia" w:cs="Arial" w:hint="eastAsia"/>
          <w:b/>
          <w:sz w:val="22"/>
          <w:szCs w:val="22"/>
        </w:rPr>
        <w:t>如下：</w:t>
      </w:r>
      <w:r w:rsidRPr="00D53690">
        <w:rPr>
          <w:rFonts w:asciiTheme="minorEastAsia" w:eastAsiaTheme="minorEastAsia" w:hAnsiTheme="minorEastAsia" w:cs="Arial"/>
          <w:sz w:val="22"/>
          <w:szCs w:val="22"/>
        </w:rPr>
        <w:t>（</w:t>
      </w:r>
      <w:r w:rsidRPr="00D53690">
        <w:rPr>
          <w:rFonts w:asciiTheme="minorEastAsia" w:eastAsiaTheme="minorEastAsia" w:hAnsiTheme="minorEastAsia" w:cs="Arial"/>
          <w:b/>
          <w:sz w:val="22"/>
          <w:szCs w:val="22"/>
        </w:rPr>
        <w:t>理财产品存续期内可能因市场的重大变化导致投资比例暂时超出</w:t>
      </w:r>
      <w:r w:rsidRPr="00D53690">
        <w:rPr>
          <w:rFonts w:asciiTheme="minorEastAsia" w:eastAsiaTheme="minorEastAsia" w:hAnsiTheme="minorEastAsia" w:cs="Arial" w:hint="eastAsia"/>
          <w:b/>
          <w:sz w:val="22"/>
          <w:szCs w:val="22"/>
        </w:rPr>
        <w:t>下</w:t>
      </w:r>
      <w:r w:rsidRPr="00D53690">
        <w:rPr>
          <w:rFonts w:asciiTheme="minorEastAsia" w:eastAsiaTheme="minorEastAsia" w:hAnsiTheme="minorEastAsia" w:cs="Arial"/>
          <w:b/>
          <w:sz w:val="22"/>
          <w:szCs w:val="22"/>
        </w:rPr>
        <w:t>述</w:t>
      </w:r>
      <w:r w:rsidRPr="00D53690">
        <w:rPr>
          <w:rFonts w:asciiTheme="minorEastAsia" w:eastAsiaTheme="minorEastAsia" w:hAnsiTheme="minorEastAsia" w:cs="Arial" w:hint="eastAsia"/>
          <w:b/>
          <w:sz w:val="22"/>
          <w:szCs w:val="22"/>
        </w:rPr>
        <w:t>投资比例</w:t>
      </w:r>
      <w:r w:rsidRPr="00D53690">
        <w:rPr>
          <w:rFonts w:asciiTheme="minorEastAsia" w:eastAsiaTheme="minorEastAsia" w:hAnsiTheme="minorEastAsia" w:cs="Arial"/>
          <w:b/>
          <w:sz w:val="22"/>
          <w:szCs w:val="22"/>
        </w:rPr>
        <w:t>区间，银行将尽合理努力，以客户利益最大化为原则尽快使投资比例恢复至</w:t>
      </w:r>
      <w:r w:rsidRPr="00D53690">
        <w:rPr>
          <w:rFonts w:asciiTheme="minorEastAsia" w:eastAsiaTheme="minorEastAsia" w:hAnsiTheme="minorEastAsia" w:cs="Arial" w:hint="eastAsia"/>
          <w:b/>
          <w:sz w:val="22"/>
          <w:szCs w:val="22"/>
        </w:rPr>
        <w:t>下</w:t>
      </w:r>
      <w:r w:rsidRPr="00D53690">
        <w:rPr>
          <w:rFonts w:asciiTheme="minorEastAsia" w:eastAsiaTheme="minorEastAsia" w:hAnsiTheme="minorEastAsia" w:cs="Arial"/>
          <w:b/>
          <w:sz w:val="22"/>
          <w:szCs w:val="22"/>
        </w:rPr>
        <w:t>述规定区间</w:t>
      </w:r>
      <w:r w:rsidRPr="00D53690">
        <w:rPr>
          <w:rFonts w:asciiTheme="minorEastAsia" w:eastAsiaTheme="minorEastAsia" w:hAnsiTheme="minorEastAsia" w:cs="Arial"/>
          <w:sz w:val="22"/>
          <w:szCs w:val="22"/>
        </w:rPr>
        <w:t>）</w:t>
      </w:r>
    </w:p>
    <w:tbl>
      <w:tblPr>
        <w:tblW w:w="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0"/>
        <w:gridCol w:w="2230"/>
      </w:tblGrid>
      <w:tr w:rsidR="00884531" w:rsidTr="00884531">
        <w:trPr>
          <w:trHeight w:hRule="exact" w:val="367"/>
        </w:trPr>
        <w:tc>
          <w:tcPr>
            <w:tcW w:w="6490" w:type="dxa"/>
          </w:tcPr>
          <w:p w:rsidR="00884531" w:rsidRDefault="00884531" w:rsidP="0093284A">
            <w:pPr>
              <w:pStyle w:val="TableParagraph"/>
              <w:rPr>
                <w:b/>
              </w:rPr>
            </w:pPr>
            <w:r>
              <w:rPr>
                <w:b/>
              </w:rPr>
              <w:t>投资品种</w:t>
            </w:r>
          </w:p>
        </w:tc>
        <w:tc>
          <w:tcPr>
            <w:tcW w:w="2230" w:type="dxa"/>
          </w:tcPr>
          <w:p w:rsidR="00884531" w:rsidRDefault="00884531" w:rsidP="0093284A">
            <w:pPr>
              <w:pStyle w:val="TableParagraph"/>
              <w:rPr>
                <w:b/>
              </w:rPr>
            </w:pPr>
            <w:r>
              <w:rPr>
                <w:b/>
              </w:rPr>
              <w:t>计划配置比例</w:t>
            </w:r>
          </w:p>
        </w:tc>
      </w:tr>
      <w:tr w:rsidR="00884531" w:rsidTr="00884531">
        <w:trPr>
          <w:trHeight w:hRule="exact" w:val="722"/>
        </w:trPr>
        <w:tc>
          <w:tcPr>
            <w:tcW w:w="6490" w:type="dxa"/>
          </w:tcPr>
          <w:p w:rsidR="00884531" w:rsidRDefault="00884531" w:rsidP="0093284A">
            <w:pPr>
              <w:pStyle w:val="TableParagraph"/>
              <w:rPr>
                <w:b/>
                <w:lang w:eastAsia="zh-CN"/>
              </w:rPr>
            </w:pPr>
            <w:r>
              <w:rPr>
                <w:b/>
                <w:lang w:eastAsia="zh-CN"/>
              </w:rPr>
              <w:t>企业债、公司债、中期票据、短期融资券、次级债、私募债、资</w:t>
            </w:r>
          </w:p>
          <w:p w:rsidR="00884531" w:rsidRDefault="00884531" w:rsidP="0093284A">
            <w:pPr>
              <w:pStyle w:val="TableParagraph"/>
              <w:spacing w:before="67" w:line="240" w:lineRule="auto"/>
              <w:rPr>
                <w:b/>
              </w:rPr>
            </w:pPr>
            <w:r>
              <w:rPr>
                <w:b/>
              </w:rPr>
              <w:t>产支持型债券等</w:t>
            </w:r>
          </w:p>
        </w:tc>
        <w:tc>
          <w:tcPr>
            <w:tcW w:w="2230" w:type="dxa"/>
          </w:tcPr>
          <w:p w:rsidR="00884531" w:rsidRDefault="00884531" w:rsidP="0093284A">
            <w:pPr>
              <w:pStyle w:val="TableParagraph"/>
              <w:rPr>
                <w:b/>
              </w:rPr>
            </w:pPr>
            <w:r>
              <w:rPr>
                <w:b/>
              </w:rPr>
              <w:t>20%－100%</w:t>
            </w:r>
          </w:p>
        </w:tc>
      </w:tr>
      <w:tr w:rsidR="00884531" w:rsidTr="00884531">
        <w:trPr>
          <w:trHeight w:hRule="exact" w:val="367"/>
        </w:trPr>
        <w:tc>
          <w:tcPr>
            <w:tcW w:w="6490" w:type="dxa"/>
          </w:tcPr>
          <w:p w:rsidR="00884531" w:rsidRDefault="00884531" w:rsidP="0093284A">
            <w:pPr>
              <w:pStyle w:val="TableParagraph"/>
              <w:rPr>
                <w:b/>
                <w:lang w:eastAsia="zh-CN"/>
              </w:rPr>
            </w:pPr>
            <w:r>
              <w:rPr>
                <w:b/>
                <w:lang w:eastAsia="zh-CN"/>
              </w:rPr>
              <w:t>国债、政策性金融债、央行票据</w:t>
            </w:r>
          </w:p>
        </w:tc>
        <w:tc>
          <w:tcPr>
            <w:tcW w:w="2230" w:type="dxa"/>
          </w:tcPr>
          <w:p w:rsidR="00884531" w:rsidRDefault="00884531" w:rsidP="0093284A">
            <w:pPr>
              <w:pStyle w:val="TableParagraph"/>
              <w:rPr>
                <w:b/>
              </w:rPr>
            </w:pPr>
            <w:r>
              <w:rPr>
                <w:b/>
              </w:rPr>
              <w:t>0%－20%</w:t>
            </w:r>
          </w:p>
        </w:tc>
      </w:tr>
      <w:tr w:rsidR="00884531" w:rsidTr="00884531">
        <w:trPr>
          <w:trHeight w:hRule="exact" w:val="367"/>
        </w:trPr>
        <w:tc>
          <w:tcPr>
            <w:tcW w:w="6490" w:type="dxa"/>
          </w:tcPr>
          <w:p w:rsidR="00884531" w:rsidRDefault="00884531" w:rsidP="0093284A">
            <w:pPr>
              <w:pStyle w:val="TableParagraph"/>
              <w:rPr>
                <w:b/>
                <w:lang w:eastAsia="zh-CN"/>
              </w:rPr>
            </w:pPr>
            <w:r>
              <w:rPr>
                <w:b/>
                <w:lang w:eastAsia="zh-CN"/>
              </w:rPr>
              <w:t>资金拆借及逆回购、银行存款</w:t>
            </w:r>
          </w:p>
        </w:tc>
        <w:tc>
          <w:tcPr>
            <w:tcW w:w="2230" w:type="dxa"/>
          </w:tcPr>
          <w:p w:rsidR="00884531" w:rsidRDefault="00884531" w:rsidP="0093284A">
            <w:pPr>
              <w:pStyle w:val="TableParagraph"/>
              <w:rPr>
                <w:b/>
              </w:rPr>
            </w:pPr>
            <w:r>
              <w:rPr>
                <w:b/>
              </w:rPr>
              <w:t>0%－50%</w:t>
            </w:r>
          </w:p>
        </w:tc>
      </w:tr>
      <w:tr w:rsidR="00884531" w:rsidTr="00884531">
        <w:trPr>
          <w:trHeight w:hRule="exact" w:val="365"/>
        </w:trPr>
        <w:tc>
          <w:tcPr>
            <w:tcW w:w="6490" w:type="dxa"/>
          </w:tcPr>
          <w:p w:rsidR="00884531" w:rsidRDefault="00884531" w:rsidP="0093284A">
            <w:pPr>
              <w:pStyle w:val="TableParagraph"/>
              <w:rPr>
                <w:b/>
              </w:rPr>
            </w:pPr>
            <w:r>
              <w:rPr>
                <w:b/>
              </w:rPr>
              <w:t>其他资产</w:t>
            </w:r>
          </w:p>
        </w:tc>
        <w:tc>
          <w:tcPr>
            <w:tcW w:w="2230" w:type="dxa"/>
          </w:tcPr>
          <w:p w:rsidR="00884531" w:rsidRDefault="00884531" w:rsidP="0093284A">
            <w:pPr>
              <w:pStyle w:val="TableParagraph"/>
              <w:rPr>
                <w:b/>
              </w:rPr>
            </w:pPr>
            <w:r>
              <w:rPr>
                <w:b/>
              </w:rPr>
              <w:t>0-80%</w:t>
            </w:r>
          </w:p>
        </w:tc>
      </w:tr>
    </w:tbl>
    <w:p w:rsidR="004A15F5" w:rsidRDefault="004A15F5" w:rsidP="004A15F5">
      <w:pPr>
        <w:adjustRightInd w:val="0"/>
        <w:snapToGrid w:val="0"/>
        <w:spacing w:line="300" w:lineRule="auto"/>
        <w:ind w:firstLineChars="200" w:firstLine="442"/>
        <w:jc w:val="left"/>
        <w:rPr>
          <w:rFonts w:asciiTheme="minorEastAsia" w:eastAsiaTheme="minorEastAsia" w:hAnsiTheme="minorEastAsia" w:cs="Arial"/>
          <w:b/>
          <w:sz w:val="22"/>
          <w:szCs w:val="22"/>
        </w:rPr>
      </w:pPr>
    </w:p>
    <w:p w:rsidR="004A15F5" w:rsidRPr="008467EC" w:rsidRDefault="004A15F5" w:rsidP="004A15F5">
      <w:pPr>
        <w:adjustRightInd w:val="0"/>
        <w:snapToGrid w:val="0"/>
        <w:spacing w:line="300" w:lineRule="auto"/>
        <w:ind w:firstLineChars="200" w:firstLine="442"/>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银行有权根据市场情况，在不损害投资者利益的前提下且根据约定提前公告的情况下，对本理财计划的投资范围、投资品种和投资比例进行调整。投资者对此无异议且同意在上述情况下继续持有本理财计划。</w:t>
      </w:r>
    </w:p>
    <w:p w:rsidR="004A15F5" w:rsidRPr="008467EC" w:rsidRDefault="004A15F5" w:rsidP="004A15F5">
      <w:pPr>
        <w:adjustRightInd w:val="0"/>
        <w:snapToGrid w:val="0"/>
        <w:spacing w:line="300" w:lineRule="auto"/>
        <w:jc w:val="left"/>
        <w:rPr>
          <w:rFonts w:asciiTheme="minorEastAsia" w:eastAsiaTheme="minorEastAsia" w:hAnsiTheme="minorEastAsia" w:cs="Arial"/>
          <w:b/>
          <w:kern w:val="0"/>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bCs/>
          <w:kern w:val="0"/>
          <w:sz w:val="22"/>
          <w:szCs w:val="22"/>
        </w:rPr>
      </w:pPr>
      <w:r w:rsidRPr="008467EC">
        <w:rPr>
          <w:rFonts w:asciiTheme="minorEastAsia" w:eastAsiaTheme="minorEastAsia" w:hAnsiTheme="minorEastAsia" w:cs="Arial"/>
          <w:b/>
          <w:bCs/>
          <w:kern w:val="0"/>
          <w:sz w:val="22"/>
          <w:szCs w:val="22"/>
        </w:rPr>
        <w:t>投资管理人</w:t>
      </w:r>
    </w:p>
    <w:p w:rsidR="004A15F5" w:rsidRPr="002F5787" w:rsidRDefault="004A15F5" w:rsidP="004A15F5">
      <w:pPr>
        <w:pStyle w:val="Heading1"/>
        <w:spacing w:line="297" w:lineRule="auto"/>
        <w:ind w:left="219" w:right="-143" w:firstLine="443"/>
        <w:jc w:val="left"/>
        <w:rPr>
          <w:b w:val="0"/>
          <w:spacing w:val="2"/>
          <w:lang w:eastAsia="zh-CN"/>
        </w:rPr>
      </w:pPr>
      <w:r w:rsidRPr="0070219E">
        <w:rPr>
          <w:rFonts w:asciiTheme="minorEastAsia" w:eastAsiaTheme="minorEastAsia" w:hAnsiTheme="minorEastAsia" w:cs="Arial"/>
          <w:lang w:eastAsia="zh-CN"/>
        </w:rPr>
        <w:t>本理财计划的投资管理人为招商银行股份有限公司（以下简称“招商银行”）</w:t>
      </w:r>
      <w:r w:rsidRPr="0070219E">
        <w:rPr>
          <w:rFonts w:asciiTheme="minorEastAsia" w:eastAsiaTheme="minorEastAsia" w:hAnsiTheme="minorEastAsia" w:cs="Arial"/>
          <w:b w:val="0"/>
          <w:lang w:eastAsia="zh-CN"/>
        </w:rPr>
        <w:t>，负责理财计划项下投资组合的投资运作和管理。</w:t>
      </w:r>
      <w:r w:rsidRPr="002F5787">
        <w:rPr>
          <w:rFonts w:hint="eastAsia"/>
          <w:b w:val="0"/>
          <w:spacing w:val="2"/>
          <w:lang w:eastAsia="zh-CN"/>
        </w:rPr>
        <w:t>投资者在此授权并同意招商银行享有以下权利：</w:t>
      </w:r>
    </w:p>
    <w:p w:rsidR="004A15F5" w:rsidRPr="002F5787" w:rsidRDefault="004A15F5" w:rsidP="004A15F5">
      <w:pPr>
        <w:pStyle w:val="Heading1"/>
        <w:spacing w:line="297" w:lineRule="auto"/>
        <w:ind w:left="219" w:right="-143" w:firstLine="443"/>
        <w:jc w:val="left"/>
        <w:rPr>
          <w:b w:val="0"/>
          <w:spacing w:val="2"/>
          <w:lang w:eastAsia="zh-CN"/>
        </w:rPr>
      </w:pPr>
      <w:r w:rsidRPr="002F5787">
        <w:rPr>
          <w:rFonts w:hint="eastAsia"/>
          <w:b w:val="0"/>
          <w:spacing w:val="2"/>
          <w:lang w:eastAsia="zh-CN"/>
        </w:rPr>
        <w:t>1. 以理财计划投资管理人的名义，依照法律法规相关规定以及为理财计划的利益，对被投资的各类基金（含公募基金和私募基金）、公司/企业等行使出资人/投资者权利（包括但不限于表决投票的权利）以及行使因理财计划财产投资于证券类基础资产（含债券）或其他基础资产（包括但不限于债权类资产）所产生的相关权利。</w:t>
      </w:r>
    </w:p>
    <w:p w:rsidR="004A15F5" w:rsidRPr="002F5787" w:rsidRDefault="004A15F5" w:rsidP="004A15F5">
      <w:pPr>
        <w:pStyle w:val="Heading1"/>
        <w:spacing w:line="297" w:lineRule="auto"/>
        <w:ind w:left="219" w:right="-143" w:firstLine="443"/>
        <w:rPr>
          <w:b w:val="0"/>
          <w:spacing w:val="2"/>
          <w:lang w:eastAsia="zh-CN"/>
        </w:rPr>
      </w:pPr>
      <w:r w:rsidRPr="002F5787">
        <w:rPr>
          <w:rFonts w:hint="eastAsia"/>
          <w:b w:val="0"/>
          <w:spacing w:val="2"/>
          <w:lang w:eastAsia="zh-CN"/>
        </w:rPr>
        <w:t>2. 以理财计划投资管理人的名义，依照法律法规相关规定以及代表理财计划份额持有人的利益行使代为追索的权利（包括但不限于提起诉讼/仲裁、申请保全/执行的权利）或者实施其他法律行为。</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bCs/>
          <w:sz w:val="22"/>
          <w:szCs w:val="22"/>
        </w:rPr>
      </w:pPr>
      <w:r w:rsidRPr="008467EC">
        <w:rPr>
          <w:rFonts w:asciiTheme="minorEastAsia" w:eastAsiaTheme="minorEastAsia" w:hAnsiTheme="minorEastAsia" w:cs="Arial"/>
          <w:b/>
          <w:bCs/>
          <w:sz w:val="22"/>
          <w:szCs w:val="22"/>
        </w:rPr>
        <w:t>托管人</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本理财计划的托管人为招商银行股份有限公司。</w:t>
      </w:r>
      <w:r w:rsidRPr="008467EC">
        <w:rPr>
          <w:rFonts w:asciiTheme="minorEastAsia" w:eastAsiaTheme="minorEastAsia" w:hAnsiTheme="minorEastAsia" w:cs="Arial"/>
          <w:sz w:val="22"/>
          <w:szCs w:val="22"/>
        </w:rPr>
        <w:br/>
      </w:r>
    </w:p>
    <w:p w:rsidR="009751E1" w:rsidRDefault="009751E1" w:rsidP="004A15F5">
      <w:pPr>
        <w:adjustRightInd w:val="0"/>
        <w:snapToGrid w:val="0"/>
        <w:spacing w:line="300" w:lineRule="auto"/>
        <w:jc w:val="left"/>
        <w:rPr>
          <w:rFonts w:asciiTheme="minorEastAsia" w:eastAsiaTheme="minorEastAsia" w:hAnsiTheme="minorEastAsia" w:cs="Arial"/>
          <w:b/>
          <w:bCs/>
          <w:sz w:val="22"/>
          <w:szCs w:val="22"/>
        </w:rPr>
      </w:pPr>
    </w:p>
    <w:p w:rsidR="009751E1" w:rsidRDefault="009751E1" w:rsidP="004A15F5">
      <w:pPr>
        <w:adjustRightInd w:val="0"/>
        <w:snapToGrid w:val="0"/>
        <w:spacing w:line="300" w:lineRule="auto"/>
        <w:jc w:val="left"/>
        <w:rPr>
          <w:rFonts w:asciiTheme="minorEastAsia" w:eastAsiaTheme="minorEastAsia" w:hAnsiTheme="minorEastAsia" w:cs="Arial"/>
          <w:b/>
          <w:bCs/>
          <w:sz w:val="22"/>
          <w:szCs w:val="22"/>
        </w:rPr>
      </w:pPr>
    </w:p>
    <w:p w:rsidR="004A15F5" w:rsidRDefault="004A15F5" w:rsidP="004A15F5">
      <w:pPr>
        <w:adjustRightInd w:val="0"/>
        <w:snapToGrid w:val="0"/>
        <w:spacing w:line="300" w:lineRule="auto"/>
        <w:jc w:val="left"/>
        <w:rPr>
          <w:rFonts w:asciiTheme="minorEastAsia" w:eastAsiaTheme="minorEastAsia" w:hAnsiTheme="minorEastAsia" w:cs="Arial"/>
          <w:b/>
          <w:bCs/>
          <w:sz w:val="22"/>
          <w:szCs w:val="22"/>
        </w:rPr>
      </w:pPr>
      <w:r w:rsidRPr="008467EC">
        <w:rPr>
          <w:rFonts w:asciiTheme="minorEastAsia" w:eastAsiaTheme="minorEastAsia" w:hAnsiTheme="minorEastAsia" w:cs="Arial" w:hint="eastAsia"/>
          <w:b/>
          <w:bCs/>
          <w:sz w:val="22"/>
          <w:szCs w:val="22"/>
        </w:rPr>
        <w:t>理财计划要素</w:t>
      </w:r>
    </w:p>
    <w:tbl>
      <w:tblPr>
        <w:tblW w:w="89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3"/>
        <w:gridCol w:w="7051"/>
      </w:tblGrid>
      <w:tr w:rsidR="00884531" w:rsidRPr="00884531" w:rsidTr="00884531">
        <w:trPr>
          <w:trHeight w:hRule="exact" w:val="722"/>
        </w:trPr>
        <w:tc>
          <w:tcPr>
            <w:tcW w:w="1903"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理财计划名称</w:t>
            </w:r>
          </w:p>
        </w:tc>
        <w:tc>
          <w:tcPr>
            <w:tcW w:w="7051"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招商银行私人银行增利系列之债券积极套利 36 号理财计划（以下简称</w:t>
            </w:r>
          </w:p>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“本理财计划”，产品代码：9947）</w:t>
            </w:r>
          </w:p>
        </w:tc>
      </w:tr>
      <w:tr w:rsidR="00884531" w:rsidRPr="00884531" w:rsidTr="00884531">
        <w:trPr>
          <w:trHeight w:hRule="exact" w:val="367"/>
        </w:trPr>
        <w:tc>
          <w:tcPr>
            <w:tcW w:w="1903"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理财币种</w:t>
            </w:r>
          </w:p>
        </w:tc>
        <w:tc>
          <w:tcPr>
            <w:tcW w:w="7051"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人民币</w:t>
            </w:r>
          </w:p>
        </w:tc>
      </w:tr>
      <w:tr w:rsidR="00884531" w:rsidRPr="00884531" w:rsidTr="00884531">
        <w:trPr>
          <w:trHeight w:hRule="exact" w:val="722"/>
        </w:trPr>
        <w:tc>
          <w:tcPr>
            <w:tcW w:w="1903"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本金及理财</w:t>
            </w:r>
          </w:p>
        </w:tc>
        <w:tc>
          <w:tcPr>
            <w:tcW w:w="7051"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本理财计划不保证本金及理财收益，其理财收益随投资组合收益浮动。</w:t>
            </w:r>
          </w:p>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详细内容见以下“</w:t>
            </w:r>
            <w:r w:rsidRPr="00884531">
              <w:rPr>
                <w:rFonts w:asciiTheme="minorEastAsia" w:eastAsiaTheme="minorEastAsia" w:hAnsiTheme="minorEastAsia" w:cs="Arial"/>
                <w:b/>
                <w:sz w:val="22"/>
                <w:szCs w:val="22"/>
              </w:rPr>
              <w:t>到期支付</w:t>
            </w:r>
            <w:r w:rsidRPr="00884531">
              <w:rPr>
                <w:rFonts w:asciiTheme="minorEastAsia" w:eastAsiaTheme="minorEastAsia" w:hAnsiTheme="minorEastAsia" w:cs="Arial"/>
                <w:sz w:val="22"/>
                <w:szCs w:val="22"/>
              </w:rPr>
              <w:t>”。</w:t>
            </w:r>
          </w:p>
        </w:tc>
      </w:tr>
      <w:tr w:rsidR="00884531" w:rsidRPr="00884531" w:rsidTr="00884531">
        <w:trPr>
          <w:trHeight w:hRule="exact" w:val="725"/>
        </w:trPr>
        <w:tc>
          <w:tcPr>
            <w:tcW w:w="1903"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理财期限</w:t>
            </w:r>
          </w:p>
        </w:tc>
        <w:tc>
          <w:tcPr>
            <w:tcW w:w="7051"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b/>
                <w:sz w:val="22"/>
                <w:szCs w:val="22"/>
              </w:rPr>
            </w:pPr>
            <w:r w:rsidRPr="00884531">
              <w:rPr>
                <w:rFonts w:asciiTheme="minorEastAsia" w:eastAsiaTheme="minorEastAsia" w:hAnsiTheme="minorEastAsia" w:cs="Arial"/>
                <w:sz w:val="22"/>
                <w:szCs w:val="22"/>
              </w:rPr>
              <w:t>365 天，</w:t>
            </w:r>
            <w:r w:rsidRPr="00884531">
              <w:rPr>
                <w:rFonts w:asciiTheme="minorEastAsia" w:eastAsiaTheme="minorEastAsia" w:hAnsiTheme="minorEastAsia" w:cs="Arial"/>
                <w:b/>
                <w:sz w:val="22"/>
                <w:szCs w:val="22"/>
              </w:rPr>
              <w:t>招商银行有权延长理财期限</w:t>
            </w:r>
            <w:r w:rsidRPr="00884531">
              <w:rPr>
                <w:rFonts w:asciiTheme="minorEastAsia" w:eastAsiaTheme="minorEastAsia" w:hAnsiTheme="minorEastAsia" w:cs="Arial"/>
                <w:sz w:val="22"/>
                <w:szCs w:val="22"/>
              </w:rPr>
              <w:t>。</w:t>
            </w:r>
            <w:r w:rsidRPr="00884531">
              <w:rPr>
                <w:rFonts w:asciiTheme="minorEastAsia" w:eastAsiaTheme="minorEastAsia" w:hAnsiTheme="minorEastAsia" w:cs="Arial"/>
                <w:b/>
                <w:sz w:val="22"/>
                <w:szCs w:val="22"/>
              </w:rPr>
              <w:t>理财计划实际期限取决于提前终</w:t>
            </w:r>
          </w:p>
          <w:p w:rsidR="00884531" w:rsidRPr="00884531" w:rsidRDefault="00884531" w:rsidP="00884531">
            <w:pPr>
              <w:adjustRightInd w:val="0"/>
              <w:snapToGrid w:val="0"/>
              <w:spacing w:line="300" w:lineRule="auto"/>
              <w:jc w:val="left"/>
              <w:rPr>
                <w:rFonts w:asciiTheme="minorEastAsia" w:eastAsiaTheme="minorEastAsia" w:hAnsiTheme="minorEastAsia" w:cs="Arial"/>
                <w:b/>
                <w:sz w:val="22"/>
                <w:szCs w:val="22"/>
              </w:rPr>
            </w:pPr>
            <w:r w:rsidRPr="00884531">
              <w:rPr>
                <w:rFonts w:asciiTheme="minorEastAsia" w:eastAsiaTheme="minorEastAsia" w:hAnsiTheme="minorEastAsia" w:cs="Arial"/>
                <w:b/>
                <w:sz w:val="22"/>
                <w:szCs w:val="22"/>
              </w:rPr>
              <w:t>止条款和延期条款。</w:t>
            </w:r>
          </w:p>
        </w:tc>
      </w:tr>
      <w:tr w:rsidR="00884531" w:rsidRPr="00884531" w:rsidTr="00884531">
        <w:trPr>
          <w:trHeight w:hRule="exact" w:val="365"/>
        </w:trPr>
        <w:tc>
          <w:tcPr>
            <w:tcW w:w="1903"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理财计划成立日</w:t>
            </w:r>
          </w:p>
        </w:tc>
        <w:tc>
          <w:tcPr>
            <w:tcW w:w="7051"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理财计划成立日为 2015 年 8 月 5 日。</w:t>
            </w:r>
          </w:p>
        </w:tc>
      </w:tr>
      <w:tr w:rsidR="00884531" w:rsidRPr="00884531" w:rsidTr="00884531">
        <w:trPr>
          <w:trHeight w:hRule="exact" w:val="367"/>
        </w:trPr>
        <w:tc>
          <w:tcPr>
            <w:tcW w:w="1903"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理财计划到期日</w:t>
            </w:r>
          </w:p>
        </w:tc>
        <w:tc>
          <w:tcPr>
            <w:tcW w:w="7051"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理财计划到期日为 2016 年 8 月 4 日，逢节假日顺延至下一个工作日。</w:t>
            </w:r>
          </w:p>
        </w:tc>
      </w:tr>
      <w:tr w:rsidR="00884531" w:rsidRPr="00884531" w:rsidTr="00884531">
        <w:trPr>
          <w:trHeight w:val="786"/>
        </w:trPr>
        <w:tc>
          <w:tcPr>
            <w:tcW w:w="1903"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理财计划费用</w:t>
            </w:r>
          </w:p>
        </w:tc>
        <w:tc>
          <w:tcPr>
            <w:tcW w:w="7051" w:type="dxa"/>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本理财计划收取管理费用，包括投资管理费和托管费，合计的费用年率</w:t>
            </w:r>
          </w:p>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为 1.20%。详细内容见以下“</w:t>
            </w:r>
            <w:r w:rsidRPr="00884531">
              <w:rPr>
                <w:rFonts w:asciiTheme="minorEastAsia" w:eastAsiaTheme="minorEastAsia" w:hAnsiTheme="minorEastAsia" w:cs="Arial"/>
                <w:b/>
                <w:sz w:val="22"/>
                <w:szCs w:val="22"/>
              </w:rPr>
              <w:t>理财计划收费</w:t>
            </w:r>
            <w:r w:rsidRPr="00884531">
              <w:rPr>
                <w:rFonts w:asciiTheme="minorEastAsia" w:eastAsiaTheme="minorEastAsia" w:hAnsiTheme="minorEastAsia" w:cs="Arial"/>
                <w:sz w:val="22"/>
                <w:szCs w:val="22"/>
              </w:rPr>
              <w:t>”。</w:t>
            </w:r>
          </w:p>
        </w:tc>
      </w:tr>
      <w:tr w:rsidR="00884531" w:rsidRPr="00884531" w:rsidTr="00884531">
        <w:trPr>
          <w:trHeight w:hRule="exact" w:val="367"/>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理财计划份额</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理财计划份额以人民币计价，单位为 1 份。</w:t>
            </w:r>
          </w:p>
        </w:tc>
      </w:tr>
      <w:tr w:rsidR="00884531" w:rsidRPr="00884531" w:rsidTr="00884531">
        <w:trPr>
          <w:trHeight w:hRule="exact" w:val="367"/>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理财计划份面值</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每份理财计划份额面值为 1 元人民币。</w:t>
            </w:r>
          </w:p>
        </w:tc>
      </w:tr>
      <w:tr w:rsidR="00884531" w:rsidRPr="00884531" w:rsidTr="00884531">
        <w:trPr>
          <w:trHeight w:hRule="exact" w:val="1869"/>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理财计划份额净</w:t>
            </w:r>
          </w:p>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值</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招商银行负责对本理财计划项下投资组合总资产进行估值，并计算理财</w:t>
            </w:r>
          </w:p>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计划份额净值。理财计划份额净值有可能小于 1 元人民币。理财计划份</w:t>
            </w:r>
          </w:p>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额净值以四舍五入的方式精确到小数点后 4 位。理财存续期内，招商银</w:t>
            </w:r>
          </w:p>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行于每个估值日计算理财计划份额净值，并于估值日后 2 个工作日内公 布。</w:t>
            </w:r>
          </w:p>
        </w:tc>
      </w:tr>
      <w:tr w:rsidR="00884531" w:rsidRPr="00884531" w:rsidTr="00884531">
        <w:trPr>
          <w:trHeight w:hRule="exact" w:val="846"/>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理财计划估值日</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理财计划估值日是指理财计划存续期内的每年 3 月、6 月、9 月、12 月</w:t>
            </w:r>
          </w:p>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等各月的第 5 个工作日。</w:t>
            </w:r>
          </w:p>
        </w:tc>
      </w:tr>
      <w:tr w:rsidR="00884531" w:rsidRPr="00884531" w:rsidTr="00884531">
        <w:trPr>
          <w:trHeight w:hRule="exact" w:val="367"/>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发行规模</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理财计划发行规模下限 5000 万，发行规模上限 2 亿元。</w:t>
            </w:r>
          </w:p>
        </w:tc>
      </w:tr>
      <w:tr w:rsidR="00884531" w:rsidRPr="00884531" w:rsidTr="00884531">
        <w:trPr>
          <w:trHeight w:hRule="exact" w:val="481"/>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单笔认购上限</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投资者单笔认购上限为 1 亿元和本理财计划规模上限的二者的较小值。</w:t>
            </w:r>
          </w:p>
        </w:tc>
      </w:tr>
      <w:tr w:rsidR="00884531" w:rsidRPr="00884531" w:rsidTr="00884531">
        <w:trPr>
          <w:trHeight w:hRule="exact" w:val="714"/>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认购起点</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认购起点为 20 万份，超过认购起点部分应为 10 万份的整数倍。详细内</w:t>
            </w:r>
          </w:p>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容见以下“</w:t>
            </w:r>
            <w:r w:rsidRPr="00884531">
              <w:rPr>
                <w:rFonts w:asciiTheme="minorEastAsia" w:eastAsiaTheme="minorEastAsia" w:hAnsiTheme="minorEastAsia" w:cs="Arial"/>
                <w:b/>
                <w:sz w:val="22"/>
                <w:szCs w:val="22"/>
              </w:rPr>
              <w:t>理财计划认购</w:t>
            </w:r>
            <w:r w:rsidRPr="00884531">
              <w:rPr>
                <w:rFonts w:asciiTheme="minorEastAsia" w:eastAsiaTheme="minorEastAsia" w:hAnsiTheme="minorEastAsia" w:cs="Arial"/>
                <w:sz w:val="22"/>
                <w:szCs w:val="22"/>
              </w:rPr>
              <w:t>”。</w:t>
            </w:r>
          </w:p>
        </w:tc>
      </w:tr>
      <w:tr w:rsidR="00884531" w:rsidRPr="00884531" w:rsidTr="00884531">
        <w:trPr>
          <w:trHeight w:hRule="exact" w:val="367"/>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申购和赎回</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b/>
                <w:sz w:val="22"/>
                <w:szCs w:val="22"/>
              </w:rPr>
            </w:pPr>
            <w:r w:rsidRPr="00884531">
              <w:rPr>
                <w:rFonts w:asciiTheme="minorEastAsia" w:eastAsiaTheme="minorEastAsia" w:hAnsiTheme="minorEastAsia" w:cs="Arial"/>
                <w:b/>
                <w:sz w:val="22"/>
                <w:szCs w:val="22"/>
              </w:rPr>
              <w:t>本理财计划不开放申购和赎回。</w:t>
            </w:r>
          </w:p>
        </w:tc>
      </w:tr>
      <w:tr w:rsidR="00884531" w:rsidRPr="00884531" w:rsidTr="00884531">
        <w:trPr>
          <w:trHeight w:hRule="exact" w:val="1042"/>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认购期</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本理财计划认购期自 2015 年 7 月 30 日上午 10:00 到 2015 年 8 月 4 日下午 17:00。理财计划认购期内，认购资金按银行活期存款利率计息。详 细内容见以下“理财计划认购”。</w:t>
            </w:r>
          </w:p>
        </w:tc>
      </w:tr>
      <w:tr w:rsidR="00884531" w:rsidRPr="00884531" w:rsidTr="00884531">
        <w:trPr>
          <w:trHeight w:hRule="exact" w:val="367"/>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认购登记日</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本理财计划的认购登记日为 2015 年 8 月 4 日。</w:t>
            </w:r>
          </w:p>
        </w:tc>
      </w:tr>
      <w:tr w:rsidR="00884531" w:rsidRPr="00884531" w:rsidTr="00884531">
        <w:trPr>
          <w:trHeight w:hRule="exact" w:val="367"/>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理财收益支付</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理财计划于理财计划到期日或理财计划实际终止日支付理财收益。</w:t>
            </w:r>
          </w:p>
        </w:tc>
      </w:tr>
      <w:tr w:rsidR="00884531" w:rsidRPr="00884531" w:rsidTr="00884531">
        <w:trPr>
          <w:trHeight w:hRule="exact" w:val="1251"/>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清算期</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本理财计划的认购登记日到成立日期间为认购清算期，到期日（或理财</w:t>
            </w:r>
          </w:p>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计划实际终止日）到理财资金返还到账日为还本清算期，</w:t>
            </w:r>
            <w:r w:rsidRPr="00884531">
              <w:rPr>
                <w:rFonts w:asciiTheme="minorEastAsia" w:eastAsiaTheme="minorEastAsia" w:hAnsiTheme="minorEastAsia" w:cs="Arial"/>
                <w:b/>
                <w:sz w:val="22"/>
                <w:szCs w:val="22"/>
              </w:rPr>
              <w:t>理财资金在认 购清算期和还本清算期内不计付利息。清算期逢节假日顺延</w:t>
            </w:r>
            <w:r w:rsidRPr="00884531">
              <w:rPr>
                <w:rFonts w:asciiTheme="minorEastAsia" w:eastAsiaTheme="minorEastAsia" w:hAnsiTheme="minorEastAsia" w:cs="Arial"/>
                <w:sz w:val="22"/>
                <w:szCs w:val="22"/>
              </w:rPr>
              <w:t>。</w:t>
            </w:r>
          </w:p>
        </w:tc>
      </w:tr>
      <w:tr w:rsidR="00884531" w:rsidRPr="00884531" w:rsidTr="00884531">
        <w:trPr>
          <w:trHeight w:hRule="exact" w:val="716"/>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认购方式</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投资者可通过招商银行私人银行中心和各营业网点办理本理财计划的认</w:t>
            </w:r>
          </w:p>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购。</w:t>
            </w:r>
          </w:p>
        </w:tc>
      </w:tr>
      <w:tr w:rsidR="00884531" w:rsidRPr="00884531" w:rsidTr="00884531">
        <w:trPr>
          <w:trHeight w:hRule="exact" w:val="367"/>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lastRenderedPageBreak/>
              <w:t>节假日</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指中国法定公众假日。</w:t>
            </w:r>
          </w:p>
        </w:tc>
      </w:tr>
      <w:tr w:rsidR="00884531" w:rsidRPr="00884531" w:rsidTr="00884531">
        <w:trPr>
          <w:trHeight w:hRule="exact" w:val="367"/>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工作日</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指中国法定公众节假日以外的日期。</w:t>
            </w:r>
          </w:p>
        </w:tc>
      </w:tr>
      <w:tr w:rsidR="00884531" w:rsidRPr="00884531" w:rsidTr="00884531">
        <w:trPr>
          <w:trHeight w:hRule="exact" w:val="367"/>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提前终止</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本理财计划有可能提前终止，详细内容见以下“</w:t>
            </w:r>
            <w:r w:rsidRPr="00884531">
              <w:rPr>
                <w:rFonts w:asciiTheme="minorEastAsia" w:eastAsiaTheme="minorEastAsia" w:hAnsiTheme="minorEastAsia" w:cs="Arial"/>
                <w:b/>
                <w:sz w:val="22"/>
                <w:szCs w:val="22"/>
              </w:rPr>
              <w:t>提前终止</w:t>
            </w:r>
            <w:r w:rsidRPr="00884531">
              <w:rPr>
                <w:rFonts w:asciiTheme="minorEastAsia" w:eastAsiaTheme="minorEastAsia" w:hAnsiTheme="minorEastAsia" w:cs="Arial"/>
                <w:sz w:val="22"/>
                <w:szCs w:val="22"/>
              </w:rPr>
              <w:t>”。</w:t>
            </w:r>
          </w:p>
        </w:tc>
      </w:tr>
      <w:tr w:rsidR="00884531" w:rsidRPr="00884531" w:rsidTr="00884531">
        <w:trPr>
          <w:trHeight w:hRule="exact" w:val="367"/>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对账单</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b/>
                <w:sz w:val="22"/>
                <w:szCs w:val="22"/>
              </w:rPr>
              <w:t>本理财计划不提供对账单</w:t>
            </w:r>
            <w:r w:rsidRPr="00884531">
              <w:rPr>
                <w:rFonts w:asciiTheme="minorEastAsia" w:eastAsiaTheme="minorEastAsia" w:hAnsiTheme="minorEastAsia" w:cs="Arial"/>
                <w:sz w:val="22"/>
                <w:szCs w:val="22"/>
              </w:rPr>
              <w:t>。</w:t>
            </w:r>
          </w:p>
        </w:tc>
      </w:tr>
      <w:tr w:rsidR="00884531" w:rsidRPr="00884531" w:rsidTr="00884531">
        <w:trPr>
          <w:trHeight w:hRule="exact" w:val="367"/>
        </w:trPr>
        <w:tc>
          <w:tcPr>
            <w:tcW w:w="1903"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税收</w:t>
            </w:r>
          </w:p>
        </w:tc>
        <w:tc>
          <w:tcPr>
            <w:tcW w:w="7051" w:type="dxa"/>
            <w:tcBorders>
              <w:top w:val="single" w:sz="4" w:space="0" w:color="000000"/>
              <w:left w:val="single" w:sz="4" w:space="0" w:color="000000"/>
              <w:bottom w:val="single" w:sz="4" w:space="0" w:color="000000"/>
              <w:right w:val="single" w:sz="4" w:space="0" w:color="000000"/>
            </w:tcBorders>
            <w:vAlign w:val="center"/>
          </w:tcPr>
          <w:p w:rsidR="00884531" w:rsidRPr="00884531" w:rsidRDefault="00884531" w:rsidP="00884531">
            <w:pPr>
              <w:adjustRightInd w:val="0"/>
              <w:snapToGrid w:val="0"/>
              <w:spacing w:line="300" w:lineRule="auto"/>
              <w:jc w:val="left"/>
              <w:rPr>
                <w:rFonts w:asciiTheme="minorEastAsia" w:eastAsiaTheme="minorEastAsia" w:hAnsiTheme="minorEastAsia" w:cs="Arial"/>
                <w:sz w:val="22"/>
                <w:szCs w:val="22"/>
              </w:rPr>
            </w:pPr>
            <w:r w:rsidRPr="00884531">
              <w:rPr>
                <w:rFonts w:asciiTheme="minorEastAsia" w:eastAsiaTheme="minorEastAsia" w:hAnsiTheme="minorEastAsia" w:cs="Arial"/>
                <w:sz w:val="22"/>
                <w:szCs w:val="22"/>
              </w:rPr>
              <w:t>理财收益的应纳税由投资者自行报缴。</w:t>
            </w:r>
          </w:p>
        </w:tc>
      </w:tr>
    </w:tbl>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bCs/>
          <w:sz w:val="22"/>
          <w:szCs w:val="22"/>
        </w:rPr>
      </w:pPr>
      <w:r w:rsidRPr="008467EC">
        <w:rPr>
          <w:rFonts w:asciiTheme="minorEastAsia" w:eastAsiaTheme="minorEastAsia" w:hAnsiTheme="minorEastAsia" w:cs="Arial"/>
          <w:b/>
          <w:bCs/>
          <w:sz w:val="22"/>
          <w:szCs w:val="22"/>
        </w:rPr>
        <w:t>理财计划认购</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1.认购份额：理财计划为1元人民币1份。</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2.发行规模：本理财计划发行规模下限为</w:t>
      </w:r>
      <w:r w:rsidRPr="00807271">
        <w:rPr>
          <w:rFonts w:asciiTheme="minorEastAsia" w:eastAsiaTheme="minorEastAsia" w:hAnsiTheme="minorEastAsia" w:cs="Arial" w:hint="eastAsia"/>
          <w:noProof/>
          <w:sz w:val="22"/>
          <w:szCs w:val="22"/>
        </w:rPr>
        <w:t>5000万</w:t>
      </w:r>
      <w:r w:rsidRPr="008467EC">
        <w:rPr>
          <w:rFonts w:asciiTheme="minorEastAsia" w:eastAsiaTheme="minorEastAsia" w:hAnsiTheme="minorEastAsia" w:cs="Arial"/>
          <w:sz w:val="22"/>
          <w:szCs w:val="22"/>
        </w:rPr>
        <w:t>元，如认购金额不足</w:t>
      </w:r>
      <w:r w:rsidRPr="00807271">
        <w:rPr>
          <w:rFonts w:asciiTheme="minorEastAsia" w:eastAsiaTheme="minorEastAsia" w:hAnsiTheme="minorEastAsia" w:cs="Arial" w:hint="eastAsia"/>
          <w:noProof/>
          <w:sz w:val="22"/>
          <w:szCs w:val="22"/>
        </w:rPr>
        <w:t>5000万</w:t>
      </w:r>
      <w:r w:rsidRPr="008467EC">
        <w:rPr>
          <w:rFonts w:asciiTheme="minorEastAsia" w:eastAsiaTheme="minorEastAsia" w:hAnsiTheme="minorEastAsia" w:cs="Arial"/>
          <w:sz w:val="22"/>
          <w:szCs w:val="22"/>
        </w:rPr>
        <w:t>元，招商银行有权宣布</w:t>
      </w:r>
      <w:r w:rsidRPr="008467EC">
        <w:rPr>
          <w:rFonts w:asciiTheme="minorEastAsia" w:eastAsiaTheme="minorEastAsia" w:hAnsiTheme="minorEastAsia" w:cs="Arial" w:hint="eastAsia"/>
          <w:sz w:val="22"/>
          <w:szCs w:val="22"/>
        </w:rPr>
        <w:t>理财计划</w:t>
      </w:r>
      <w:r w:rsidRPr="008467EC">
        <w:rPr>
          <w:rFonts w:asciiTheme="minorEastAsia" w:eastAsiaTheme="minorEastAsia" w:hAnsiTheme="minorEastAsia" w:cs="Arial"/>
          <w:sz w:val="22"/>
          <w:szCs w:val="22"/>
        </w:rPr>
        <w:t>不成立。</w:t>
      </w:r>
      <w:r w:rsidRPr="008467EC">
        <w:rPr>
          <w:rFonts w:asciiTheme="minorEastAsia" w:eastAsiaTheme="minorEastAsia" w:hAnsiTheme="minorEastAsia" w:cs="Arial" w:hint="eastAsia"/>
          <w:sz w:val="22"/>
          <w:szCs w:val="22"/>
        </w:rPr>
        <w:t>本理财计划</w:t>
      </w:r>
      <w:r w:rsidRPr="008467EC">
        <w:rPr>
          <w:rFonts w:asciiTheme="minorEastAsia" w:eastAsiaTheme="minorEastAsia" w:hAnsiTheme="minorEastAsia" w:cs="Arial"/>
          <w:sz w:val="22"/>
          <w:szCs w:val="22"/>
        </w:rPr>
        <w:t>发行规模上限为</w:t>
      </w:r>
      <w:r w:rsidR="00A30A33" w:rsidRPr="00576CD2">
        <w:rPr>
          <w:rFonts w:asciiTheme="minorEastAsia" w:eastAsiaTheme="minorEastAsia" w:hAnsiTheme="minorEastAsia" w:cs="Arial" w:hint="eastAsia"/>
          <w:noProof/>
          <w:sz w:val="22"/>
          <w:szCs w:val="22"/>
        </w:rPr>
        <w:t>2</w:t>
      </w:r>
      <w:r w:rsidRPr="00807271">
        <w:rPr>
          <w:rFonts w:asciiTheme="minorEastAsia" w:eastAsiaTheme="minorEastAsia" w:hAnsiTheme="minorEastAsia" w:cs="Arial" w:hint="eastAsia"/>
          <w:noProof/>
          <w:sz w:val="22"/>
          <w:szCs w:val="22"/>
        </w:rPr>
        <w:t>亿</w:t>
      </w:r>
      <w:r w:rsidRPr="008467EC">
        <w:rPr>
          <w:rFonts w:asciiTheme="minorEastAsia" w:eastAsiaTheme="minorEastAsia" w:hAnsiTheme="minorEastAsia" w:cs="Arial"/>
          <w:sz w:val="22"/>
          <w:szCs w:val="22"/>
        </w:rPr>
        <w:t>元，认购期内如认购金额达到理财计划发行规模上限，则</w:t>
      </w:r>
      <w:r w:rsidRPr="008467EC">
        <w:rPr>
          <w:rFonts w:asciiTheme="minorEastAsia" w:eastAsiaTheme="minorEastAsia" w:hAnsiTheme="minorEastAsia" w:cs="Arial" w:hint="eastAsia"/>
          <w:sz w:val="22"/>
          <w:szCs w:val="22"/>
        </w:rPr>
        <w:t>停</w:t>
      </w:r>
      <w:r w:rsidRPr="008467EC">
        <w:rPr>
          <w:rFonts w:asciiTheme="minorEastAsia" w:eastAsiaTheme="minorEastAsia" w:hAnsiTheme="minorEastAsia" w:cs="Arial"/>
          <w:sz w:val="22"/>
          <w:szCs w:val="22"/>
        </w:rPr>
        <w:t>止认购。</w:t>
      </w:r>
    </w:p>
    <w:p w:rsidR="004A15F5" w:rsidRPr="00EB3600" w:rsidRDefault="004A15F5" w:rsidP="00EB3600">
      <w:pPr>
        <w:adjustRightInd w:val="0"/>
        <w:snapToGrid w:val="0"/>
        <w:spacing w:line="300" w:lineRule="auto"/>
        <w:jc w:val="left"/>
        <w:rPr>
          <w:rFonts w:asciiTheme="minorEastAsia" w:eastAsiaTheme="minorEastAsia" w:hAnsiTheme="minorEastAsia" w:cs="Arial"/>
          <w:sz w:val="22"/>
          <w:szCs w:val="22"/>
          <w:shd w:val="pct15" w:color="auto" w:fill="FFFFFF"/>
        </w:rPr>
      </w:pPr>
      <w:r w:rsidRPr="008467EC">
        <w:rPr>
          <w:rFonts w:asciiTheme="minorEastAsia" w:eastAsiaTheme="minorEastAsia" w:hAnsiTheme="minorEastAsia" w:cs="Arial"/>
          <w:sz w:val="22"/>
          <w:szCs w:val="22"/>
        </w:rPr>
        <w:t>3.理财计划认购期：本理财计划认购期自</w:t>
      </w:r>
      <w:r w:rsidR="00A30A33" w:rsidRPr="00576CD2">
        <w:rPr>
          <w:rFonts w:asciiTheme="minorEastAsia" w:eastAsiaTheme="minorEastAsia" w:hAnsiTheme="minorEastAsia" w:cs="Arial"/>
          <w:sz w:val="22"/>
          <w:szCs w:val="22"/>
        </w:rPr>
        <w:t xml:space="preserve">2015 </w:t>
      </w:r>
      <w:r w:rsidR="00A30A33" w:rsidRPr="00576CD2">
        <w:rPr>
          <w:rFonts w:asciiTheme="minorEastAsia" w:eastAsiaTheme="minorEastAsia" w:hAnsiTheme="minorEastAsia" w:cs="Arial" w:hint="eastAsia"/>
          <w:sz w:val="22"/>
          <w:szCs w:val="22"/>
        </w:rPr>
        <w:t>年</w:t>
      </w:r>
      <w:r w:rsidR="00884531" w:rsidRPr="00576CD2">
        <w:rPr>
          <w:rFonts w:asciiTheme="minorEastAsia" w:eastAsiaTheme="minorEastAsia" w:hAnsiTheme="minorEastAsia" w:cs="Arial"/>
          <w:sz w:val="22"/>
          <w:szCs w:val="22"/>
        </w:rPr>
        <w:t>7</w:t>
      </w:r>
      <w:r w:rsidR="00A30A33" w:rsidRPr="00576CD2">
        <w:rPr>
          <w:rFonts w:asciiTheme="minorEastAsia" w:eastAsiaTheme="minorEastAsia" w:hAnsiTheme="minorEastAsia" w:cs="Arial" w:hint="eastAsia"/>
          <w:sz w:val="22"/>
          <w:szCs w:val="22"/>
        </w:rPr>
        <w:t>月</w:t>
      </w:r>
      <w:r w:rsidR="00884531" w:rsidRPr="00576CD2">
        <w:rPr>
          <w:rFonts w:asciiTheme="minorEastAsia" w:eastAsiaTheme="minorEastAsia" w:hAnsiTheme="minorEastAsia" w:cs="Arial"/>
          <w:sz w:val="22"/>
          <w:szCs w:val="22"/>
        </w:rPr>
        <w:t>30</w:t>
      </w:r>
      <w:r w:rsidR="00A30A33" w:rsidRPr="00576CD2">
        <w:rPr>
          <w:rFonts w:asciiTheme="minorEastAsia" w:eastAsiaTheme="minorEastAsia" w:hAnsiTheme="minorEastAsia" w:cs="Arial" w:hint="eastAsia"/>
          <w:sz w:val="22"/>
          <w:szCs w:val="22"/>
        </w:rPr>
        <w:t>日上午</w:t>
      </w:r>
      <w:r w:rsidR="00A30A33" w:rsidRPr="00576CD2">
        <w:rPr>
          <w:rFonts w:asciiTheme="minorEastAsia" w:eastAsiaTheme="minorEastAsia" w:hAnsiTheme="minorEastAsia" w:cs="Arial"/>
          <w:sz w:val="22"/>
          <w:szCs w:val="22"/>
        </w:rPr>
        <w:t xml:space="preserve">10:00 </w:t>
      </w:r>
      <w:r w:rsidR="00A30A33" w:rsidRPr="00576CD2">
        <w:rPr>
          <w:rFonts w:asciiTheme="minorEastAsia" w:eastAsiaTheme="minorEastAsia" w:hAnsiTheme="minorEastAsia" w:cs="Arial" w:hint="eastAsia"/>
          <w:sz w:val="22"/>
          <w:szCs w:val="22"/>
        </w:rPr>
        <w:t>到</w:t>
      </w:r>
      <w:r w:rsidR="00A30A33" w:rsidRPr="00576CD2">
        <w:rPr>
          <w:rFonts w:asciiTheme="minorEastAsia" w:eastAsiaTheme="minorEastAsia" w:hAnsiTheme="minorEastAsia" w:cs="Arial"/>
          <w:sz w:val="22"/>
          <w:szCs w:val="22"/>
        </w:rPr>
        <w:t xml:space="preserve">2015 </w:t>
      </w:r>
      <w:r w:rsidR="00A30A33" w:rsidRPr="00576CD2">
        <w:rPr>
          <w:rFonts w:asciiTheme="minorEastAsia" w:eastAsiaTheme="minorEastAsia" w:hAnsiTheme="minorEastAsia" w:cs="Arial" w:hint="eastAsia"/>
          <w:sz w:val="22"/>
          <w:szCs w:val="22"/>
        </w:rPr>
        <w:t>年</w:t>
      </w:r>
      <w:r w:rsidR="00884531" w:rsidRPr="00576CD2">
        <w:rPr>
          <w:rFonts w:asciiTheme="minorEastAsia" w:eastAsiaTheme="minorEastAsia" w:hAnsiTheme="minorEastAsia" w:cs="Arial"/>
          <w:sz w:val="22"/>
          <w:szCs w:val="22"/>
        </w:rPr>
        <w:t>8</w:t>
      </w:r>
      <w:r w:rsidR="00A30A33" w:rsidRPr="00576CD2">
        <w:rPr>
          <w:rFonts w:asciiTheme="minorEastAsia" w:eastAsiaTheme="minorEastAsia" w:hAnsiTheme="minorEastAsia" w:cs="Arial"/>
          <w:sz w:val="22"/>
          <w:szCs w:val="22"/>
        </w:rPr>
        <w:t xml:space="preserve"> </w:t>
      </w:r>
      <w:r w:rsidR="00A30A33" w:rsidRPr="00576CD2">
        <w:rPr>
          <w:rFonts w:asciiTheme="minorEastAsia" w:eastAsiaTheme="minorEastAsia" w:hAnsiTheme="minorEastAsia" w:cs="Arial" w:hint="eastAsia"/>
          <w:sz w:val="22"/>
          <w:szCs w:val="22"/>
        </w:rPr>
        <w:t>月</w:t>
      </w:r>
      <w:r w:rsidR="00884531" w:rsidRPr="00576CD2">
        <w:rPr>
          <w:rFonts w:asciiTheme="minorEastAsia" w:eastAsiaTheme="minorEastAsia" w:hAnsiTheme="minorEastAsia" w:cs="Arial"/>
          <w:sz w:val="22"/>
          <w:szCs w:val="22"/>
        </w:rPr>
        <w:t>4</w:t>
      </w:r>
      <w:r w:rsidR="00A30A33" w:rsidRPr="00576CD2">
        <w:rPr>
          <w:rFonts w:asciiTheme="minorEastAsia" w:eastAsiaTheme="minorEastAsia" w:hAnsiTheme="minorEastAsia" w:cs="Arial"/>
          <w:sz w:val="22"/>
          <w:szCs w:val="22"/>
        </w:rPr>
        <w:t xml:space="preserve"> </w:t>
      </w:r>
      <w:r w:rsidR="00A30A33" w:rsidRPr="00576CD2">
        <w:rPr>
          <w:rFonts w:asciiTheme="minorEastAsia" w:eastAsiaTheme="minorEastAsia" w:hAnsiTheme="minorEastAsia" w:cs="Arial" w:hint="eastAsia"/>
          <w:sz w:val="22"/>
          <w:szCs w:val="22"/>
        </w:rPr>
        <w:t>日下午</w:t>
      </w:r>
      <w:r w:rsidR="00A30A33" w:rsidRPr="00576CD2">
        <w:rPr>
          <w:rFonts w:asciiTheme="minorEastAsia" w:eastAsiaTheme="minorEastAsia" w:hAnsiTheme="minorEastAsia" w:cs="Arial"/>
          <w:sz w:val="22"/>
          <w:szCs w:val="22"/>
        </w:rPr>
        <w:t>17:00</w:t>
      </w:r>
      <w:r w:rsidRPr="00306254">
        <w:rPr>
          <w:rFonts w:asciiTheme="minorEastAsia" w:eastAsiaTheme="minorEastAsia" w:hAnsiTheme="minorEastAsia" w:cs="Arial"/>
          <w:sz w:val="22"/>
          <w:szCs w:val="22"/>
        </w:rPr>
        <w:t>。</w:t>
      </w:r>
      <w:r w:rsidRPr="008467EC">
        <w:rPr>
          <w:rFonts w:asciiTheme="minorEastAsia" w:eastAsiaTheme="minorEastAsia" w:hAnsiTheme="minorEastAsia" w:cs="Arial"/>
          <w:sz w:val="22"/>
          <w:szCs w:val="22"/>
        </w:rPr>
        <w:t>认购期内认购资金按银行活期存款利率计息。</w:t>
      </w:r>
    </w:p>
    <w:p w:rsidR="004A15F5" w:rsidRPr="004053A4"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4.认购登记日：理财计划于</w:t>
      </w:r>
      <w:r w:rsidR="00A30A33" w:rsidRPr="00576CD2">
        <w:rPr>
          <w:rFonts w:asciiTheme="minorEastAsia" w:eastAsiaTheme="minorEastAsia" w:hAnsiTheme="minorEastAsia" w:cs="Arial"/>
          <w:noProof/>
          <w:sz w:val="22"/>
          <w:szCs w:val="22"/>
        </w:rPr>
        <w:t xml:space="preserve">2015 </w:t>
      </w:r>
      <w:r w:rsidR="00A30A33" w:rsidRPr="00576CD2">
        <w:rPr>
          <w:rFonts w:asciiTheme="minorEastAsia" w:eastAsiaTheme="minorEastAsia" w:hAnsiTheme="minorEastAsia" w:cs="Arial" w:hint="eastAsia"/>
          <w:noProof/>
          <w:sz w:val="22"/>
          <w:szCs w:val="22"/>
        </w:rPr>
        <w:t>年</w:t>
      </w:r>
      <w:r w:rsidR="00884531" w:rsidRPr="00576CD2">
        <w:rPr>
          <w:rFonts w:asciiTheme="minorEastAsia" w:eastAsiaTheme="minorEastAsia" w:hAnsiTheme="minorEastAsia" w:cs="Arial"/>
          <w:noProof/>
          <w:sz w:val="22"/>
          <w:szCs w:val="22"/>
        </w:rPr>
        <w:t>8</w:t>
      </w:r>
      <w:r w:rsidR="00A30A33" w:rsidRPr="00576CD2">
        <w:rPr>
          <w:rFonts w:asciiTheme="minorEastAsia" w:eastAsiaTheme="minorEastAsia" w:hAnsiTheme="minorEastAsia" w:cs="Arial"/>
          <w:noProof/>
          <w:sz w:val="22"/>
          <w:szCs w:val="22"/>
        </w:rPr>
        <w:t xml:space="preserve"> </w:t>
      </w:r>
      <w:r w:rsidR="00A30A33" w:rsidRPr="00576CD2">
        <w:rPr>
          <w:rFonts w:asciiTheme="minorEastAsia" w:eastAsiaTheme="minorEastAsia" w:hAnsiTheme="minorEastAsia" w:cs="Arial" w:hint="eastAsia"/>
          <w:noProof/>
          <w:sz w:val="22"/>
          <w:szCs w:val="22"/>
        </w:rPr>
        <w:t>月</w:t>
      </w:r>
      <w:r w:rsidR="00884531" w:rsidRPr="00576CD2">
        <w:rPr>
          <w:rFonts w:asciiTheme="minorEastAsia" w:eastAsiaTheme="minorEastAsia" w:hAnsiTheme="minorEastAsia" w:cs="Arial"/>
          <w:noProof/>
          <w:sz w:val="22"/>
          <w:szCs w:val="22"/>
        </w:rPr>
        <w:t>4</w:t>
      </w:r>
      <w:r w:rsidR="00A30A33" w:rsidRPr="00576CD2">
        <w:rPr>
          <w:rFonts w:asciiTheme="minorEastAsia" w:eastAsiaTheme="minorEastAsia" w:hAnsiTheme="minorEastAsia" w:cs="Arial"/>
          <w:noProof/>
          <w:sz w:val="22"/>
          <w:szCs w:val="22"/>
        </w:rPr>
        <w:t xml:space="preserve"> </w:t>
      </w:r>
      <w:r w:rsidRPr="00576CD2">
        <w:rPr>
          <w:rFonts w:asciiTheme="minorEastAsia" w:eastAsiaTheme="minorEastAsia" w:hAnsiTheme="minorEastAsia" w:cs="Arial" w:hint="eastAsia"/>
          <w:noProof/>
          <w:sz w:val="22"/>
          <w:szCs w:val="22"/>
        </w:rPr>
        <w:t>日</w:t>
      </w:r>
      <w:r w:rsidRPr="00576CD2">
        <w:rPr>
          <w:rFonts w:asciiTheme="minorEastAsia" w:eastAsiaTheme="minorEastAsia" w:hAnsiTheme="minorEastAsia" w:cs="Arial"/>
          <w:sz w:val="22"/>
          <w:szCs w:val="22"/>
        </w:rPr>
        <w:t>进行认购登记</w:t>
      </w:r>
      <w:r w:rsidRPr="004053A4">
        <w:rPr>
          <w:rFonts w:asciiTheme="minorEastAsia" w:eastAsiaTheme="minorEastAsia" w:hAnsiTheme="minorEastAsia" w:cs="Arial"/>
          <w:sz w:val="22"/>
          <w:szCs w:val="22"/>
        </w:rPr>
        <w:t>。</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5.认购手续：在本理财计划认购期内，投资者可通过招商银行私人银行中心和各营业网点办理认购。</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6.认购份额：在理财计划认购期内，投资者首次认购理财计划的单笔最低限额为</w:t>
      </w:r>
      <w:r w:rsidRPr="00807271">
        <w:rPr>
          <w:rFonts w:asciiTheme="minorEastAsia" w:eastAsiaTheme="minorEastAsia" w:hAnsiTheme="minorEastAsia" w:cs="Arial" w:hint="eastAsia"/>
          <w:noProof/>
          <w:sz w:val="22"/>
          <w:szCs w:val="22"/>
        </w:rPr>
        <w:t>20万</w:t>
      </w:r>
      <w:r w:rsidRPr="008467EC">
        <w:rPr>
          <w:rFonts w:asciiTheme="minorEastAsia" w:eastAsiaTheme="minorEastAsia" w:hAnsiTheme="minorEastAsia" w:cs="Arial"/>
          <w:sz w:val="22"/>
          <w:szCs w:val="22"/>
        </w:rPr>
        <w:t>份，高于认购单笔最低限额的份额须为</w:t>
      </w:r>
      <w:r w:rsidRPr="00807271">
        <w:rPr>
          <w:rFonts w:asciiTheme="minorEastAsia" w:eastAsiaTheme="minorEastAsia" w:hAnsiTheme="minorEastAsia" w:cs="Arial" w:hint="eastAsia"/>
          <w:noProof/>
          <w:sz w:val="22"/>
          <w:szCs w:val="22"/>
        </w:rPr>
        <w:t>10万</w:t>
      </w:r>
      <w:r w:rsidRPr="008467EC">
        <w:rPr>
          <w:rFonts w:asciiTheme="minorEastAsia" w:eastAsiaTheme="minorEastAsia" w:hAnsiTheme="minorEastAsia" w:cs="Arial"/>
          <w:sz w:val="22"/>
          <w:szCs w:val="22"/>
        </w:rPr>
        <w:t>份的整数倍。</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7.在本理财计划认购期内，投资者可多次认购理财计划，本理财计划累计认购份额达到本理财计划发行规模上限时，停止认购。</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8.认购方式：</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（1）本理财计划采取金额认购的方式。</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hint="eastAsia"/>
          <w:sz w:val="22"/>
          <w:szCs w:val="22"/>
        </w:rPr>
        <w:t>（2）</w:t>
      </w:r>
      <w:r w:rsidRPr="008467EC">
        <w:rPr>
          <w:rFonts w:asciiTheme="minorEastAsia" w:eastAsiaTheme="minorEastAsia" w:hAnsiTheme="minorEastAsia" w:cs="Arial"/>
          <w:sz w:val="22"/>
          <w:szCs w:val="22"/>
        </w:rPr>
        <w:t>招商银行受理认购申请并不表示对该申请成功的确认，而仅代表招商银行收到了</w:t>
      </w:r>
      <w:r w:rsidRPr="008467EC">
        <w:rPr>
          <w:rFonts w:asciiTheme="minorEastAsia" w:eastAsiaTheme="minorEastAsia" w:hAnsiTheme="minorEastAsia" w:cs="Arial" w:hint="eastAsia"/>
          <w:sz w:val="22"/>
          <w:szCs w:val="22"/>
        </w:rPr>
        <w:t>投资者的</w:t>
      </w:r>
      <w:r w:rsidRPr="008467EC">
        <w:rPr>
          <w:rFonts w:asciiTheme="minorEastAsia" w:eastAsiaTheme="minorEastAsia" w:hAnsiTheme="minorEastAsia" w:cs="Arial"/>
          <w:sz w:val="22"/>
          <w:szCs w:val="22"/>
        </w:rPr>
        <w:t>认购申请，申请是否有效以招商银行的确认为准。招商银行在认购登记日为投资者成功登记认购份额，视为投资者的申请交易成功。投资者应在本理财计划成立后及时查询最终成交确认情况和认购的份额</w:t>
      </w:r>
      <w:r w:rsidRPr="008467EC">
        <w:rPr>
          <w:rFonts w:asciiTheme="minorEastAsia" w:eastAsiaTheme="minorEastAsia" w:hAnsiTheme="minorEastAsia" w:cs="Arial" w:hint="eastAsia"/>
          <w:sz w:val="22"/>
          <w:szCs w:val="22"/>
        </w:rPr>
        <w:t>。</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w:t>
      </w:r>
      <w:r w:rsidRPr="008467EC">
        <w:rPr>
          <w:rFonts w:asciiTheme="minorEastAsia" w:eastAsiaTheme="minorEastAsia" w:hAnsiTheme="minorEastAsia" w:cs="Arial" w:hint="eastAsia"/>
          <w:sz w:val="22"/>
          <w:szCs w:val="22"/>
        </w:rPr>
        <w:t>3</w:t>
      </w:r>
      <w:r w:rsidRPr="008467EC">
        <w:rPr>
          <w:rFonts w:asciiTheme="minorEastAsia" w:eastAsiaTheme="minorEastAsia" w:hAnsiTheme="minorEastAsia" w:cs="Arial"/>
          <w:sz w:val="22"/>
          <w:szCs w:val="22"/>
        </w:rPr>
        <w:t>）认购撤单：在本理财计划认购登记日前的认购期内，允许投资者全部或者部分撤销已递交的本理财计划的认购申请，部分撤销只适用于投资者多次认购的情况，投资者必须对应每笔认购的份额逐笔撤销。投资者部分撤销后剩余的各笔认购份额总和不得低于</w:t>
      </w:r>
      <w:r w:rsidRPr="008467EC">
        <w:rPr>
          <w:rFonts w:asciiTheme="minorEastAsia" w:eastAsiaTheme="minorEastAsia" w:hAnsiTheme="minorEastAsia" w:cs="Arial" w:hint="eastAsia"/>
          <w:sz w:val="22"/>
          <w:szCs w:val="22"/>
        </w:rPr>
        <w:t>20</w:t>
      </w:r>
      <w:r w:rsidRPr="008467EC">
        <w:rPr>
          <w:rFonts w:asciiTheme="minorEastAsia" w:eastAsiaTheme="minorEastAsia" w:hAnsiTheme="minorEastAsia" w:cs="Arial"/>
          <w:sz w:val="22"/>
          <w:szCs w:val="22"/>
        </w:rPr>
        <w:t>万份。</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w:t>
      </w:r>
      <w:r w:rsidRPr="008467EC">
        <w:rPr>
          <w:rFonts w:asciiTheme="minorEastAsia" w:eastAsiaTheme="minorEastAsia" w:hAnsiTheme="minorEastAsia" w:cs="Arial" w:hint="eastAsia"/>
          <w:sz w:val="22"/>
          <w:szCs w:val="22"/>
        </w:rPr>
        <w:t>4</w:t>
      </w:r>
      <w:r w:rsidRPr="008467EC">
        <w:rPr>
          <w:rFonts w:asciiTheme="minorEastAsia" w:eastAsiaTheme="minorEastAsia" w:hAnsiTheme="minorEastAsia" w:cs="Arial"/>
          <w:sz w:val="22"/>
          <w:szCs w:val="22"/>
        </w:rPr>
        <w:t>）投资者的认购款项以人民币资金形式存入招商银行，自本理财计划认购之日至本理财计划认购登记日的期间，招商银行按银行人民币活期利率为认购款项计息。</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hint="eastAsia"/>
          <w:sz w:val="22"/>
          <w:szCs w:val="22"/>
        </w:rPr>
        <w:t>（5）</w:t>
      </w:r>
      <w:r w:rsidRPr="008467EC">
        <w:rPr>
          <w:rFonts w:asciiTheme="minorEastAsia" w:eastAsiaTheme="minorEastAsia" w:hAnsiTheme="minorEastAsia" w:cs="Arial"/>
          <w:sz w:val="22"/>
          <w:szCs w:val="22"/>
        </w:rPr>
        <w:t>单笔认购上限：</w:t>
      </w:r>
      <w:r w:rsidRPr="008467EC">
        <w:rPr>
          <w:rFonts w:asciiTheme="minorEastAsia" w:eastAsiaTheme="minorEastAsia" w:hAnsiTheme="minorEastAsia" w:cs="Arial"/>
          <w:b/>
          <w:sz w:val="22"/>
          <w:szCs w:val="22"/>
        </w:rPr>
        <w:t>投资者单笔认购上限为1亿元和本理财计划规模上限的二者的较小值，招商银行有权拒绝超过单笔认购上限部分的申请。对于招商银行决定拒绝的认购申情，视为认购不成功。</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9.发售对象：本理财计划仅向依据中华人民共和国有关法律法规及其他有关规定可以购买本理财计划的有投资经验的合格投资者发售。</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p>
    <w:p w:rsidR="00A30A33" w:rsidRDefault="00A30A33" w:rsidP="004A15F5">
      <w:pPr>
        <w:adjustRightInd w:val="0"/>
        <w:snapToGrid w:val="0"/>
        <w:spacing w:line="300" w:lineRule="auto"/>
        <w:jc w:val="left"/>
        <w:rPr>
          <w:rFonts w:asciiTheme="minorEastAsia" w:eastAsiaTheme="minorEastAsia" w:hAnsiTheme="minorEastAsia" w:cs="Arial"/>
          <w:b/>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lastRenderedPageBreak/>
        <w:t>理财计划申购、赎回</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本理财计划不开放申购和赎回。</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到期支付</w:t>
      </w:r>
    </w:p>
    <w:p w:rsidR="004A15F5" w:rsidRPr="007967C3" w:rsidRDefault="004A15F5" w:rsidP="004A15F5">
      <w:pPr>
        <w:adjustRightInd w:val="0"/>
        <w:snapToGrid w:val="0"/>
        <w:spacing w:line="300" w:lineRule="auto"/>
        <w:jc w:val="left"/>
        <w:rPr>
          <w:rFonts w:asciiTheme="minorEastAsia" w:eastAsiaTheme="minorEastAsia" w:hAnsiTheme="minorEastAsia" w:cs="Arial"/>
          <w:sz w:val="22"/>
          <w:szCs w:val="22"/>
        </w:rPr>
      </w:pPr>
      <w:r w:rsidRPr="007967C3">
        <w:rPr>
          <w:rFonts w:asciiTheme="minorEastAsia" w:eastAsiaTheme="minorEastAsia" w:hAnsiTheme="minorEastAsia" w:cs="Arial"/>
          <w:sz w:val="22"/>
          <w:szCs w:val="22"/>
        </w:rPr>
        <w:t>1.本理财计划期限为</w:t>
      </w:r>
      <w:r w:rsidR="00884531" w:rsidRPr="00576CD2">
        <w:rPr>
          <w:rFonts w:asciiTheme="minorEastAsia" w:eastAsiaTheme="minorEastAsia" w:hAnsiTheme="minorEastAsia" w:cs="Arial"/>
          <w:sz w:val="22"/>
          <w:szCs w:val="22"/>
        </w:rPr>
        <w:t>365</w:t>
      </w:r>
      <w:r w:rsidR="00A3280E" w:rsidRPr="00576CD2">
        <w:rPr>
          <w:rFonts w:asciiTheme="minorEastAsia" w:eastAsiaTheme="minorEastAsia" w:hAnsiTheme="minorEastAsia" w:cs="Arial" w:hint="eastAsia"/>
          <w:sz w:val="22"/>
          <w:szCs w:val="22"/>
        </w:rPr>
        <w:t xml:space="preserve"> 天，到期日为</w:t>
      </w:r>
      <w:r w:rsidR="00A30A33" w:rsidRPr="00576CD2">
        <w:rPr>
          <w:rFonts w:asciiTheme="minorEastAsia" w:eastAsiaTheme="minorEastAsia" w:hAnsiTheme="minorEastAsia" w:cs="Arial"/>
          <w:sz w:val="22"/>
          <w:szCs w:val="22"/>
        </w:rPr>
        <w:t xml:space="preserve">2016 </w:t>
      </w:r>
      <w:r w:rsidR="00A30A33" w:rsidRPr="00576CD2">
        <w:rPr>
          <w:rFonts w:asciiTheme="minorEastAsia" w:eastAsiaTheme="minorEastAsia" w:hAnsiTheme="minorEastAsia" w:cs="Arial" w:hint="eastAsia"/>
          <w:sz w:val="22"/>
          <w:szCs w:val="22"/>
        </w:rPr>
        <w:t>年</w:t>
      </w:r>
      <w:r w:rsidR="00884531" w:rsidRPr="00576CD2">
        <w:rPr>
          <w:rFonts w:asciiTheme="minorEastAsia" w:eastAsiaTheme="minorEastAsia" w:hAnsiTheme="minorEastAsia" w:cs="Arial"/>
          <w:sz w:val="22"/>
          <w:szCs w:val="22"/>
        </w:rPr>
        <w:t>8</w:t>
      </w:r>
      <w:r w:rsidR="00A30A33" w:rsidRPr="00576CD2">
        <w:rPr>
          <w:rFonts w:asciiTheme="minorEastAsia" w:eastAsiaTheme="minorEastAsia" w:hAnsiTheme="minorEastAsia" w:cs="Arial"/>
          <w:sz w:val="22"/>
          <w:szCs w:val="22"/>
        </w:rPr>
        <w:t xml:space="preserve"> </w:t>
      </w:r>
      <w:r w:rsidR="00A30A33" w:rsidRPr="00576CD2">
        <w:rPr>
          <w:rFonts w:asciiTheme="minorEastAsia" w:eastAsiaTheme="minorEastAsia" w:hAnsiTheme="minorEastAsia" w:cs="Arial" w:hint="eastAsia"/>
          <w:sz w:val="22"/>
          <w:szCs w:val="22"/>
        </w:rPr>
        <w:t>月</w:t>
      </w:r>
      <w:r w:rsidR="00A30A33" w:rsidRPr="00576CD2">
        <w:rPr>
          <w:rFonts w:asciiTheme="minorEastAsia" w:eastAsiaTheme="minorEastAsia" w:hAnsiTheme="minorEastAsia" w:cs="Arial"/>
          <w:sz w:val="22"/>
          <w:szCs w:val="22"/>
        </w:rPr>
        <w:t xml:space="preserve">4 </w:t>
      </w:r>
      <w:r w:rsidR="00A30A33" w:rsidRPr="00576CD2">
        <w:rPr>
          <w:rFonts w:asciiTheme="minorEastAsia" w:eastAsiaTheme="minorEastAsia" w:hAnsiTheme="minorEastAsia" w:cs="Arial" w:hint="eastAsia"/>
          <w:sz w:val="22"/>
          <w:szCs w:val="22"/>
        </w:rPr>
        <w:t>日</w:t>
      </w:r>
      <w:r w:rsidRPr="007967C3">
        <w:rPr>
          <w:rFonts w:asciiTheme="minorEastAsia" w:eastAsiaTheme="minorEastAsia" w:hAnsiTheme="minorEastAsia" w:cs="Arial"/>
          <w:sz w:val="22"/>
          <w:szCs w:val="22"/>
        </w:rPr>
        <w:t xml:space="preserve">，逢节假日顺延至下一个工作日。 </w:t>
      </w:r>
      <w:r w:rsidRPr="007967C3">
        <w:rPr>
          <w:rFonts w:asciiTheme="minorEastAsia" w:eastAsiaTheme="minorEastAsia" w:hAnsiTheme="minorEastAsia" w:cs="Arial"/>
          <w:b/>
          <w:sz w:val="22"/>
          <w:szCs w:val="22"/>
        </w:rPr>
        <w:t>招商银行有权延长或提前终止理财计划</w:t>
      </w:r>
      <w:r w:rsidRPr="007967C3">
        <w:rPr>
          <w:rFonts w:asciiTheme="minorEastAsia" w:eastAsiaTheme="minorEastAsia" w:hAnsiTheme="minorEastAsia" w:cs="Arial"/>
          <w:sz w:val="22"/>
          <w:szCs w:val="22"/>
        </w:rPr>
        <w:t xml:space="preserve">。 </w:t>
      </w:r>
    </w:p>
    <w:p w:rsidR="004A15F5" w:rsidRPr="007967C3" w:rsidRDefault="004A15F5" w:rsidP="004A15F5">
      <w:pPr>
        <w:adjustRightInd w:val="0"/>
        <w:snapToGrid w:val="0"/>
        <w:spacing w:line="300" w:lineRule="auto"/>
        <w:jc w:val="left"/>
        <w:rPr>
          <w:rFonts w:asciiTheme="minorEastAsia" w:eastAsiaTheme="minorEastAsia" w:hAnsiTheme="minorEastAsia" w:cs="Arial"/>
          <w:sz w:val="22"/>
          <w:szCs w:val="22"/>
        </w:rPr>
      </w:pPr>
      <w:r w:rsidRPr="007967C3">
        <w:rPr>
          <w:rFonts w:asciiTheme="minorEastAsia" w:eastAsiaTheme="minorEastAsia" w:hAnsiTheme="minorEastAsia" w:cs="Arial"/>
          <w:sz w:val="22"/>
          <w:szCs w:val="22"/>
        </w:rPr>
        <w:t xml:space="preserve">2.投资者持有本理财计划到期时，招商银行不承诺保证本金，投资者在到期日的应得资金 随投资盈亏水平浮动，不设止损点。 </w:t>
      </w:r>
    </w:p>
    <w:p w:rsidR="004A15F5" w:rsidRPr="007967C3" w:rsidRDefault="004A15F5" w:rsidP="004A15F5">
      <w:pPr>
        <w:adjustRightInd w:val="0"/>
        <w:snapToGrid w:val="0"/>
        <w:spacing w:line="300" w:lineRule="auto"/>
        <w:jc w:val="left"/>
        <w:rPr>
          <w:rFonts w:asciiTheme="minorEastAsia" w:eastAsiaTheme="minorEastAsia" w:hAnsiTheme="minorEastAsia" w:cs="Arial"/>
          <w:sz w:val="22"/>
          <w:szCs w:val="22"/>
        </w:rPr>
      </w:pPr>
      <w:r w:rsidRPr="007967C3">
        <w:rPr>
          <w:rFonts w:asciiTheme="minorEastAsia" w:eastAsiaTheme="minorEastAsia" w:hAnsiTheme="minorEastAsia" w:cs="Arial"/>
          <w:sz w:val="22"/>
          <w:szCs w:val="22"/>
        </w:rPr>
        <w:t xml:space="preserve">3.理财计划到期时，如理财计划项下资产组合全部变现，招商银行在理财计划到期日后 3 个工作日内将投资者应得资金（如有，下同）划转至投资者指定账户。 </w:t>
      </w:r>
    </w:p>
    <w:p w:rsidR="004A15F5" w:rsidRPr="007967C3" w:rsidRDefault="004A15F5" w:rsidP="004A15F5">
      <w:pPr>
        <w:adjustRightInd w:val="0"/>
        <w:snapToGrid w:val="0"/>
        <w:spacing w:line="300" w:lineRule="auto"/>
        <w:jc w:val="left"/>
        <w:rPr>
          <w:rFonts w:asciiTheme="minorEastAsia" w:eastAsiaTheme="minorEastAsia" w:hAnsiTheme="minorEastAsia" w:cs="Arial"/>
          <w:sz w:val="22"/>
          <w:szCs w:val="22"/>
        </w:rPr>
      </w:pPr>
      <w:r w:rsidRPr="007967C3">
        <w:rPr>
          <w:rFonts w:asciiTheme="minorEastAsia" w:eastAsiaTheme="minorEastAsia" w:hAnsiTheme="minorEastAsia" w:cs="Arial"/>
          <w:sz w:val="22"/>
          <w:szCs w:val="22"/>
        </w:rPr>
        <w:t>4.投资者到期日应得资金计算公式如下：</w:t>
      </w:r>
    </w:p>
    <w:p w:rsidR="004A15F5" w:rsidRPr="007967C3" w:rsidRDefault="004A15F5" w:rsidP="004A15F5">
      <w:pPr>
        <w:adjustRightInd w:val="0"/>
        <w:snapToGrid w:val="0"/>
        <w:spacing w:line="300" w:lineRule="auto"/>
        <w:jc w:val="left"/>
        <w:rPr>
          <w:rFonts w:asciiTheme="minorEastAsia" w:eastAsiaTheme="minorEastAsia" w:hAnsiTheme="minorEastAsia" w:cs="Arial"/>
          <w:sz w:val="22"/>
          <w:szCs w:val="22"/>
        </w:rPr>
      </w:pPr>
      <w:r w:rsidRPr="007967C3">
        <w:rPr>
          <w:rFonts w:asciiTheme="minorEastAsia" w:eastAsiaTheme="minorEastAsia" w:hAnsiTheme="minorEastAsia" w:cs="Arial"/>
          <w:sz w:val="22"/>
          <w:szCs w:val="22"/>
        </w:rPr>
        <w:t>投资者应得资金 = 投资者到期日持有理财计划份额 × 到期日理财计划份额净值</w:t>
      </w:r>
    </w:p>
    <w:p w:rsidR="004A15F5" w:rsidRPr="007967C3" w:rsidRDefault="004A15F5" w:rsidP="004A15F5">
      <w:pPr>
        <w:adjustRightInd w:val="0"/>
        <w:snapToGrid w:val="0"/>
        <w:spacing w:line="300" w:lineRule="auto"/>
        <w:jc w:val="left"/>
        <w:rPr>
          <w:rFonts w:asciiTheme="minorEastAsia" w:eastAsiaTheme="minorEastAsia" w:hAnsiTheme="minorEastAsia" w:cs="Arial"/>
          <w:sz w:val="22"/>
          <w:szCs w:val="22"/>
        </w:rPr>
      </w:pPr>
      <w:r w:rsidRPr="007967C3">
        <w:rPr>
          <w:rFonts w:asciiTheme="minorEastAsia" w:eastAsiaTheme="minorEastAsia" w:hAnsiTheme="minorEastAsia" w:cs="Arial"/>
          <w:sz w:val="22"/>
          <w:szCs w:val="22"/>
        </w:rPr>
        <w:t>5.适用节假日：中国法定公众假日。</w:t>
      </w:r>
    </w:p>
    <w:p w:rsidR="004A15F5" w:rsidRPr="002A3654" w:rsidRDefault="004A15F5" w:rsidP="004A15F5">
      <w:pPr>
        <w:adjustRightInd w:val="0"/>
        <w:snapToGrid w:val="0"/>
        <w:spacing w:line="300" w:lineRule="auto"/>
        <w:jc w:val="left"/>
        <w:rPr>
          <w:rFonts w:asciiTheme="minorEastAsia" w:eastAsiaTheme="minorEastAsia" w:hAnsiTheme="minorEastAsia" w:cs="Arial"/>
          <w:b/>
          <w:bCs/>
          <w:sz w:val="22"/>
          <w:szCs w:val="22"/>
        </w:rPr>
      </w:pPr>
      <w:r w:rsidRPr="007967C3">
        <w:rPr>
          <w:rFonts w:asciiTheme="minorEastAsia" w:eastAsiaTheme="minorEastAsia" w:hAnsiTheme="minorEastAsia" w:cs="Arial"/>
          <w:bCs/>
          <w:sz w:val="22"/>
          <w:szCs w:val="22"/>
        </w:rPr>
        <w:t>6.延期支付：</w:t>
      </w:r>
      <w:r w:rsidRPr="007967C3">
        <w:rPr>
          <w:rFonts w:asciiTheme="minorEastAsia" w:eastAsiaTheme="minorEastAsia" w:hAnsiTheme="minorEastAsia" w:cs="Arial"/>
          <w:b/>
          <w:bCs/>
          <w:sz w:val="22"/>
          <w:szCs w:val="22"/>
        </w:rPr>
        <w:t>在本理财计划原定到期日，如理财计划项下部分或全部资产因客观原因暂停</w:t>
      </w:r>
      <w:r w:rsidRPr="007967C3">
        <w:rPr>
          <w:rFonts w:asciiTheme="minorEastAsia" w:eastAsiaTheme="minorEastAsia" w:hAnsiTheme="minorEastAsia" w:cs="Arial"/>
          <w:b/>
          <w:sz w:val="22"/>
          <w:szCs w:val="22"/>
        </w:rPr>
        <w:t>交易或暂时无法变现，投资管理人可将可供分配的现金资产按照理财计划投资者的认购金额比例进行分配，在暂时无法变现的其他投资组合资产恢复交易或通过其他途径变现后， 投资管理人再就该部分资产进行分配，此种情况下，本理财计划的到期日将相应延长。</w:t>
      </w:r>
    </w:p>
    <w:p w:rsidR="004A15F5" w:rsidRPr="004334DD" w:rsidRDefault="004A15F5" w:rsidP="004A15F5">
      <w:pPr>
        <w:adjustRightInd w:val="0"/>
        <w:snapToGrid w:val="0"/>
        <w:spacing w:line="300" w:lineRule="auto"/>
        <w:jc w:val="left"/>
        <w:rPr>
          <w:rFonts w:asciiTheme="minorEastAsia" w:eastAsiaTheme="minorEastAsia" w:hAnsiTheme="minorEastAsia" w:cs="Arial"/>
          <w:b/>
          <w:sz w:val="22"/>
          <w:szCs w:val="22"/>
        </w:rPr>
      </w:pPr>
    </w:p>
    <w:p w:rsidR="004A15F5" w:rsidRPr="008467EC" w:rsidRDefault="004A15F5" w:rsidP="004A15F5">
      <w:pPr>
        <w:tabs>
          <w:tab w:val="left" w:pos="480"/>
        </w:tabs>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提前终止</w:t>
      </w:r>
    </w:p>
    <w:p w:rsidR="004A15F5" w:rsidRPr="008467EC" w:rsidRDefault="004A15F5" w:rsidP="004A15F5">
      <w:pPr>
        <w:tabs>
          <w:tab w:val="left" w:pos="480"/>
        </w:tabs>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1.在满足本理财计划理财收益率（年化收益率）达到</w:t>
      </w:r>
      <w:r w:rsidRPr="004053A4">
        <w:rPr>
          <w:rFonts w:asciiTheme="minorEastAsia" w:eastAsiaTheme="minorEastAsia" w:hAnsiTheme="minorEastAsia" w:cs="Arial" w:hint="eastAsia"/>
          <w:sz w:val="22"/>
          <w:szCs w:val="22"/>
        </w:rPr>
        <w:t>6.0</w:t>
      </w:r>
      <w:r w:rsidRPr="004053A4">
        <w:rPr>
          <w:rFonts w:asciiTheme="minorEastAsia" w:eastAsiaTheme="minorEastAsia" w:hAnsiTheme="minorEastAsia" w:cs="Arial"/>
          <w:sz w:val="22"/>
          <w:szCs w:val="22"/>
        </w:rPr>
        <w:t>%</w:t>
      </w:r>
      <w:r w:rsidRPr="008467EC">
        <w:rPr>
          <w:rFonts w:asciiTheme="minorEastAsia" w:eastAsiaTheme="minorEastAsia" w:hAnsiTheme="minorEastAsia" w:cs="Arial"/>
          <w:sz w:val="22"/>
          <w:szCs w:val="22"/>
        </w:rPr>
        <w:t>的条件下，招商银行有权但无义务于理财存续期内约定的提前终止日提前终止本理财计划。约定的提前终止日为自</w:t>
      </w:r>
      <w:r w:rsidR="002A3654" w:rsidRPr="00576CD2">
        <w:rPr>
          <w:rFonts w:asciiTheme="minorEastAsia" w:eastAsiaTheme="minorEastAsia" w:hAnsiTheme="minorEastAsia" w:cs="Arial"/>
          <w:noProof/>
          <w:sz w:val="22"/>
          <w:szCs w:val="22"/>
        </w:rPr>
        <w:t>2015</w:t>
      </w:r>
      <w:r w:rsidR="002A3654" w:rsidRPr="00576CD2">
        <w:rPr>
          <w:rFonts w:asciiTheme="minorEastAsia" w:eastAsiaTheme="minorEastAsia" w:hAnsiTheme="minorEastAsia" w:cs="Arial" w:hint="eastAsia"/>
          <w:noProof/>
          <w:sz w:val="22"/>
          <w:szCs w:val="22"/>
        </w:rPr>
        <w:t>年</w:t>
      </w:r>
      <w:r w:rsidR="00884531" w:rsidRPr="00576CD2">
        <w:rPr>
          <w:rFonts w:asciiTheme="minorEastAsia" w:eastAsiaTheme="minorEastAsia" w:hAnsiTheme="minorEastAsia" w:cs="Arial"/>
          <w:noProof/>
          <w:sz w:val="22"/>
          <w:szCs w:val="22"/>
        </w:rPr>
        <w:t>9</w:t>
      </w:r>
      <w:r w:rsidR="002A3654" w:rsidRPr="00576CD2">
        <w:rPr>
          <w:rFonts w:asciiTheme="minorEastAsia" w:eastAsiaTheme="minorEastAsia" w:hAnsiTheme="minorEastAsia" w:cs="Arial" w:hint="eastAsia"/>
          <w:noProof/>
          <w:sz w:val="22"/>
          <w:szCs w:val="22"/>
        </w:rPr>
        <w:t>月起（含</w:t>
      </w:r>
      <w:r w:rsidR="002A3654" w:rsidRPr="00576CD2">
        <w:rPr>
          <w:rFonts w:asciiTheme="minorEastAsia" w:eastAsiaTheme="minorEastAsia" w:hAnsiTheme="minorEastAsia" w:cs="Arial"/>
          <w:noProof/>
          <w:sz w:val="22"/>
          <w:szCs w:val="22"/>
        </w:rPr>
        <w:t xml:space="preserve">2015 </w:t>
      </w:r>
      <w:r w:rsidR="002A3654" w:rsidRPr="00576CD2">
        <w:rPr>
          <w:rFonts w:asciiTheme="minorEastAsia" w:eastAsiaTheme="minorEastAsia" w:hAnsiTheme="minorEastAsia" w:cs="Arial" w:hint="eastAsia"/>
          <w:noProof/>
          <w:sz w:val="22"/>
          <w:szCs w:val="22"/>
        </w:rPr>
        <w:t>年</w:t>
      </w:r>
      <w:r w:rsidR="00884531" w:rsidRPr="00576CD2">
        <w:rPr>
          <w:rFonts w:asciiTheme="minorEastAsia" w:eastAsiaTheme="minorEastAsia" w:hAnsiTheme="minorEastAsia" w:cs="Arial"/>
          <w:noProof/>
          <w:sz w:val="22"/>
          <w:szCs w:val="22"/>
        </w:rPr>
        <w:t>9</w:t>
      </w:r>
      <w:r w:rsidR="002A3654" w:rsidRPr="00576CD2">
        <w:rPr>
          <w:rFonts w:asciiTheme="minorEastAsia" w:eastAsiaTheme="minorEastAsia" w:hAnsiTheme="minorEastAsia" w:cs="Arial" w:hint="eastAsia"/>
          <w:noProof/>
          <w:sz w:val="22"/>
          <w:szCs w:val="22"/>
        </w:rPr>
        <w:t>月）的每个月第</w:t>
      </w:r>
      <w:r w:rsidR="002A3654" w:rsidRPr="00576CD2">
        <w:rPr>
          <w:rFonts w:asciiTheme="minorEastAsia" w:eastAsiaTheme="minorEastAsia" w:hAnsiTheme="minorEastAsia" w:cs="Arial"/>
          <w:noProof/>
          <w:sz w:val="22"/>
          <w:szCs w:val="22"/>
        </w:rPr>
        <w:t>5</w:t>
      </w:r>
      <w:r w:rsidR="002A3654" w:rsidRPr="00576CD2">
        <w:rPr>
          <w:rFonts w:asciiTheme="minorEastAsia" w:eastAsiaTheme="minorEastAsia" w:hAnsiTheme="minorEastAsia" w:cs="Arial" w:hint="eastAsia"/>
          <w:noProof/>
          <w:sz w:val="22"/>
          <w:szCs w:val="22"/>
        </w:rPr>
        <w:t>个工作日</w:t>
      </w:r>
      <w:r w:rsidRPr="008467EC">
        <w:rPr>
          <w:rFonts w:asciiTheme="minorEastAsia" w:eastAsiaTheme="minorEastAsia" w:hAnsiTheme="minorEastAsia" w:cs="Arial"/>
          <w:sz w:val="22"/>
          <w:szCs w:val="22"/>
        </w:rPr>
        <w:t>。</w:t>
      </w:r>
    </w:p>
    <w:p w:rsidR="004A15F5" w:rsidRPr="008467EC" w:rsidRDefault="004A15F5" w:rsidP="004A15F5">
      <w:pPr>
        <w:tabs>
          <w:tab w:val="left" w:pos="480"/>
        </w:tabs>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本理财计划的年化收益率=（提前终止日理财计划份额净值－1.00）×365÷本理财计划的实际理财天数×100%</w:t>
      </w:r>
    </w:p>
    <w:p w:rsidR="004A15F5" w:rsidRPr="008467EC" w:rsidRDefault="004A15F5" w:rsidP="004A15F5">
      <w:pPr>
        <w:tabs>
          <w:tab w:val="left" w:pos="480"/>
        </w:tabs>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2.</w:t>
      </w:r>
      <w:r w:rsidRPr="008467EC">
        <w:rPr>
          <w:rFonts w:asciiTheme="minorEastAsia" w:eastAsiaTheme="minorEastAsia" w:hAnsiTheme="minorEastAsia" w:cs="Arial"/>
          <w:kern w:val="0"/>
          <w:sz w:val="22"/>
          <w:szCs w:val="22"/>
        </w:rPr>
        <w:t>如遇国家宏观政策以及市场相关法规政策发生变化或是监管机构要求，可能影响理财计划的受理、投资、偿还等正常进行时，</w:t>
      </w:r>
      <w:r w:rsidRPr="008467EC">
        <w:rPr>
          <w:rFonts w:asciiTheme="minorEastAsia" w:eastAsiaTheme="minorEastAsia" w:hAnsiTheme="minorEastAsia" w:cs="Arial" w:hint="eastAsia"/>
          <w:sz w:val="22"/>
          <w:szCs w:val="22"/>
        </w:rPr>
        <w:t>招商银行</w:t>
      </w:r>
      <w:r w:rsidRPr="008467EC">
        <w:rPr>
          <w:rFonts w:asciiTheme="minorEastAsia" w:eastAsiaTheme="minorEastAsia" w:hAnsiTheme="minorEastAsia" w:cs="Arial"/>
          <w:sz w:val="22"/>
          <w:szCs w:val="22"/>
        </w:rPr>
        <w:t>有权但无义务提前终止理财计划。</w:t>
      </w:r>
    </w:p>
    <w:p w:rsidR="004A15F5" w:rsidRPr="008467EC" w:rsidRDefault="004A15F5" w:rsidP="004A15F5">
      <w:pPr>
        <w:tabs>
          <w:tab w:val="left" w:pos="480"/>
        </w:tabs>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3.招商银行若提前终止本理财计划，将</w:t>
      </w:r>
      <w:r w:rsidRPr="008467EC">
        <w:rPr>
          <w:rFonts w:asciiTheme="minorEastAsia" w:eastAsiaTheme="minorEastAsia" w:hAnsiTheme="minorEastAsia" w:cs="Arial" w:hint="eastAsia"/>
          <w:sz w:val="22"/>
          <w:szCs w:val="22"/>
        </w:rPr>
        <w:t>于实际终止日前</w:t>
      </w:r>
      <w:r w:rsidRPr="008467EC">
        <w:rPr>
          <w:rFonts w:asciiTheme="minorEastAsia" w:eastAsiaTheme="minorEastAsia" w:hAnsiTheme="minorEastAsia" w:cs="Arial"/>
          <w:sz w:val="22"/>
          <w:szCs w:val="22"/>
        </w:rPr>
        <w:t>2个工作日以公告形式通知投资者，并在提前终止日后5个工作日内向投资者返还投资者应得资金。</w:t>
      </w:r>
    </w:p>
    <w:p w:rsidR="004A15F5" w:rsidRPr="008467EC" w:rsidRDefault="004A15F5" w:rsidP="004A15F5">
      <w:pPr>
        <w:tabs>
          <w:tab w:val="left" w:pos="480"/>
        </w:tabs>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4.招商银行若提前终止理财计划，将在提前终止日后5个工作日内将投资者应得资金划转至投资者指定账户，投资者应得资金计算公式如下：</w:t>
      </w:r>
    </w:p>
    <w:p w:rsidR="004A15F5" w:rsidRDefault="004A15F5" w:rsidP="004A15F5">
      <w:pPr>
        <w:tabs>
          <w:tab w:val="left" w:pos="480"/>
        </w:tabs>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投资者应得资金 = 提前终止日投资者持有理财计划份额 × 提前终止日理财计划份额净值</w:t>
      </w:r>
    </w:p>
    <w:p w:rsidR="004A15F5" w:rsidRPr="008467EC" w:rsidRDefault="004A15F5" w:rsidP="004A15F5">
      <w:pPr>
        <w:tabs>
          <w:tab w:val="left" w:pos="480"/>
        </w:tabs>
        <w:adjustRightInd w:val="0"/>
        <w:snapToGrid w:val="0"/>
        <w:spacing w:line="300" w:lineRule="auto"/>
        <w:ind w:firstLineChars="200" w:firstLine="440"/>
        <w:jc w:val="left"/>
        <w:rPr>
          <w:rFonts w:asciiTheme="minorEastAsia" w:eastAsiaTheme="minorEastAsia" w:hAnsiTheme="minorEastAsia" w:cs="Arial"/>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hint="eastAsia"/>
          <w:b/>
          <w:sz w:val="22"/>
          <w:szCs w:val="22"/>
        </w:rPr>
        <w:t>理财计划延期</w:t>
      </w:r>
    </w:p>
    <w:p w:rsidR="004A15F5" w:rsidRPr="008467EC" w:rsidRDefault="004A15F5" w:rsidP="004A15F5">
      <w:pPr>
        <w:adjustRightInd w:val="0"/>
        <w:snapToGrid w:val="0"/>
        <w:spacing w:line="300" w:lineRule="auto"/>
        <w:ind w:firstLineChars="200" w:firstLine="442"/>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在本理财计划原定到期日，如</w:t>
      </w:r>
      <w:r w:rsidRPr="008467EC">
        <w:rPr>
          <w:rFonts w:asciiTheme="minorEastAsia" w:eastAsiaTheme="minorEastAsia" w:hAnsiTheme="minorEastAsia" w:cs="Arial" w:hint="eastAsia"/>
          <w:b/>
          <w:sz w:val="22"/>
          <w:szCs w:val="22"/>
        </w:rPr>
        <w:t>因</w:t>
      </w:r>
      <w:r w:rsidRPr="008467EC">
        <w:rPr>
          <w:rFonts w:asciiTheme="minorEastAsia" w:eastAsiaTheme="minorEastAsia" w:hAnsiTheme="minorEastAsia" w:cs="Arial"/>
          <w:b/>
          <w:sz w:val="22"/>
          <w:szCs w:val="22"/>
        </w:rPr>
        <w:t>理财计划</w:t>
      </w:r>
      <w:r w:rsidRPr="008467EC">
        <w:rPr>
          <w:rFonts w:asciiTheme="minorEastAsia" w:eastAsiaTheme="minorEastAsia" w:hAnsiTheme="minorEastAsia" w:cs="Arial" w:hint="eastAsia"/>
          <w:b/>
          <w:sz w:val="22"/>
          <w:szCs w:val="22"/>
        </w:rPr>
        <w:t>投资组合资产</w:t>
      </w:r>
      <w:r w:rsidRPr="008467EC">
        <w:rPr>
          <w:rFonts w:asciiTheme="minorEastAsia" w:eastAsiaTheme="minorEastAsia" w:hAnsiTheme="minorEastAsia" w:cs="Arial" w:hint="eastAsia"/>
          <w:b/>
          <w:bCs/>
          <w:kern w:val="0"/>
          <w:sz w:val="22"/>
          <w:szCs w:val="22"/>
          <w:lang w:val="zh-CN"/>
        </w:rPr>
        <w:t>因客观原因暂停交易或暂时无法变现，造</w:t>
      </w:r>
      <w:r w:rsidRPr="008467EC">
        <w:rPr>
          <w:rFonts w:asciiTheme="minorEastAsia" w:eastAsiaTheme="minorEastAsia" w:hAnsiTheme="minorEastAsia" w:cs="Arial"/>
          <w:b/>
          <w:bCs/>
          <w:kern w:val="0"/>
          <w:sz w:val="22"/>
          <w:szCs w:val="22"/>
          <w:lang w:val="zh-CN"/>
        </w:rPr>
        <w:t>成本理财计划不能按时偿付，则本理财计划的理财期限将相应延长。</w:t>
      </w:r>
      <w:r w:rsidRPr="008467EC">
        <w:rPr>
          <w:rFonts w:asciiTheme="minorEastAsia" w:eastAsiaTheme="minorEastAsia" w:hAnsiTheme="minorEastAsia" w:cs="Arial"/>
          <w:b/>
          <w:sz w:val="22"/>
          <w:szCs w:val="22"/>
        </w:rPr>
        <w:t>此外，招商银行有权根据理财计划的投资表现、市场情况等决定延长理财计划期限。如招商银行决定延长理财计划期限的，招商银行将在理财计划原定到期日前2个工作日发布</w:t>
      </w:r>
      <w:r w:rsidRPr="008467EC">
        <w:rPr>
          <w:rFonts w:asciiTheme="minorEastAsia" w:eastAsiaTheme="minorEastAsia" w:hAnsiTheme="minorEastAsia" w:cs="Arial"/>
          <w:b/>
          <w:sz w:val="22"/>
          <w:szCs w:val="22"/>
        </w:rPr>
        <w:lastRenderedPageBreak/>
        <w:t>相关信息公告。</w:t>
      </w: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风险示例</w:t>
      </w:r>
    </w:p>
    <w:p w:rsidR="004A15F5" w:rsidRPr="008467EC" w:rsidRDefault="004A15F5" w:rsidP="004A15F5">
      <w:pPr>
        <w:adjustRightInd w:val="0"/>
        <w:snapToGrid w:val="0"/>
        <w:spacing w:line="300" w:lineRule="auto"/>
        <w:ind w:left="110" w:hangingChars="50" w:hanging="11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1.如果投资者认购理财计划100万份并持有到期，如果到期日理财计划份额净值为0.9533，则投资者应得资金为：</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投资者应得资金 = 1,000,000 × 0.9533 = 953,300.00</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此时，投资者损失46,700.00，投资收益率（绝对收益率）为-4.67%。</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2.如果该理财计划于成立日后5个月的理财计划提前终止日提前终止，投资者认购理财计划的理财计划份额为80万份，提前终止时的理财计划份额净值为1.0500，理财计划实际存续天数为150天，则投资者应得资金为：</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投资者应得资金 = 800,000 × 1.0500 = 840,000.00</w:t>
      </w:r>
    </w:p>
    <w:p w:rsidR="004A15F5" w:rsidRPr="008467EC" w:rsidRDefault="004A15F5" w:rsidP="004A15F5">
      <w:pPr>
        <w:tabs>
          <w:tab w:val="left" w:pos="480"/>
        </w:tabs>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本理财计划的年化收益率=（提前终止日理财计划份额净值－1.00）×365÷本理财计划的实际理财天数×100%=（1.05-1.00）×365÷本理财计划的实际理财天数×100%=12.17%</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此时，投资者盈利人民币为840,000.00 – 800,000.00 =40,000.00，投资收益率（绝对收益率）为5.00%。</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p>
    <w:p w:rsidR="004A15F5" w:rsidRPr="008467EC" w:rsidRDefault="004A15F5" w:rsidP="004A15F5">
      <w:pPr>
        <w:adjustRightInd w:val="0"/>
        <w:snapToGrid w:val="0"/>
        <w:spacing w:line="300" w:lineRule="auto"/>
        <w:ind w:firstLineChars="200" w:firstLine="442"/>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以上风险示例中的所有数据</w:t>
      </w:r>
      <w:r w:rsidRPr="008467EC">
        <w:rPr>
          <w:rFonts w:asciiTheme="minorEastAsia" w:eastAsiaTheme="minorEastAsia" w:hAnsiTheme="minorEastAsia" w:cs="Arial" w:hint="eastAsia"/>
          <w:b/>
          <w:sz w:val="22"/>
          <w:szCs w:val="22"/>
        </w:rPr>
        <w:t>均</w:t>
      </w:r>
      <w:r w:rsidRPr="008467EC">
        <w:rPr>
          <w:rFonts w:asciiTheme="minorEastAsia" w:eastAsiaTheme="minorEastAsia" w:hAnsiTheme="minorEastAsia" w:cs="Arial"/>
          <w:b/>
          <w:sz w:val="22"/>
          <w:szCs w:val="22"/>
        </w:rPr>
        <w:t>为假设数据，仅供投资者参考，并不代表本理财计划实际的理财收益数据。</w:t>
      </w:r>
      <w:r w:rsidRPr="008467EC">
        <w:rPr>
          <w:rFonts w:asciiTheme="minorEastAsia" w:eastAsiaTheme="minorEastAsia" w:hAnsiTheme="minorEastAsia" w:cs="Arial" w:hint="eastAsia"/>
          <w:b/>
          <w:sz w:val="22"/>
          <w:szCs w:val="22"/>
        </w:rPr>
        <w:t>测算收益不等于实际收益，投资须谨慎。</w:t>
      </w: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理财计划收费</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本理财计划收取管理费用。管理费用包括投资管理费和托管费。投资管理费和托管费每日计提（含节假日），</w:t>
      </w:r>
      <w:r w:rsidRPr="008467EC">
        <w:rPr>
          <w:rFonts w:asciiTheme="minorEastAsia" w:eastAsiaTheme="minorEastAsia" w:hAnsiTheme="minorEastAsia" w:cs="Arial" w:hint="eastAsia"/>
          <w:sz w:val="22"/>
          <w:szCs w:val="22"/>
        </w:rPr>
        <w:t>理财计划到期或提前终止时</w:t>
      </w:r>
      <w:r w:rsidRPr="008467EC">
        <w:rPr>
          <w:rFonts w:asciiTheme="minorEastAsia" w:eastAsiaTheme="minorEastAsia" w:hAnsiTheme="minorEastAsia" w:cs="Arial"/>
          <w:sz w:val="22"/>
          <w:szCs w:val="22"/>
        </w:rPr>
        <w:t>支付。投资管理费由投资管理人收取，年费率为</w:t>
      </w:r>
      <w:r w:rsidRPr="00807271">
        <w:rPr>
          <w:rFonts w:asciiTheme="minorEastAsia" w:eastAsiaTheme="minorEastAsia" w:hAnsiTheme="minorEastAsia" w:cs="Arial"/>
          <w:noProof/>
          <w:sz w:val="22"/>
          <w:szCs w:val="22"/>
        </w:rPr>
        <w:t>1.00</w:t>
      </w:r>
      <w:r w:rsidRPr="008467EC">
        <w:rPr>
          <w:rFonts w:asciiTheme="minorEastAsia" w:eastAsiaTheme="minorEastAsia" w:hAnsiTheme="minorEastAsia" w:cs="Arial"/>
          <w:sz w:val="22"/>
          <w:szCs w:val="22"/>
        </w:rPr>
        <w:t>%；托管费由托管人收取，年费率为</w:t>
      </w:r>
      <w:r w:rsidRPr="00807271">
        <w:rPr>
          <w:rFonts w:asciiTheme="minorEastAsia" w:eastAsiaTheme="minorEastAsia" w:hAnsiTheme="minorEastAsia" w:cs="Arial"/>
          <w:noProof/>
          <w:sz w:val="22"/>
          <w:szCs w:val="22"/>
        </w:rPr>
        <w:t>0.20</w:t>
      </w:r>
      <w:r w:rsidRPr="008467EC">
        <w:rPr>
          <w:rFonts w:asciiTheme="minorEastAsia" w:eastAsiaTheme="minorEastAsia" w:hAnsiTheme="minorEastAsia" w:cs="Arial"/>
          <w:sz w:val="22"/>
          <w:szCs w:val="22"/>
        </w:rPr>
        <w:t>%。</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投资管理费的计算方法如下：</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每日应计提的投资管理费 = 理财计划认购金额</w:t>
      </w:r>
      <w:r w:rsidRPr="008467EC">
        <w:rPr>
          <w:rFonts w:asciiTheme="minorEastAsia" w:eastAsiaTheme="minorEastAsia" w:hAnsiTheme="minorEastAsia" w:cs="Arial"/>
          <w:sz w:val="22"/>
          <w:szCs w:val="22"/>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6pt" o:ole="">
            <v:imagedata r:id="rId8" o:title=""/>
          </v:shape>
          <o:OLEObject Type="Embed" ProgID="Equation.3" ShapeID="_x0000_i1025" DrawAspect="Content" ObjectID="_1525561322" r:id="rId9"/>
        </w:object>
      </w:r>
      <w:r w:rsidRPr="00807271">
        <w:rPr>
          <w:rFonts w:asciiTheme="minorEastAsia" w:eastAsiaTheme="minorEastAsia" w:hAnsiTheme="minorEastAsia" w:cs="Arial"/>
          <w:noProof/>
          <w:sz w:val="22"/>
          <w:szCs w:val="22"/>
        </w:rPr>
        <w:t>1.00</w:t>
      </w:r>
      <w:r w:rsidRPr="008467EC">
        <w:rPr>
          <w:rFonts w:asciiTheme="minorEastAsia" w:eastAsiaTheme="minorEastAsia" w:hAnsiTheme="minorEastAsia" w:cs="Arial"/>
          <w:sz w:val="22"/>
          <w:szCs w:val="22"/>
        </w:rPr>
        <w:t>% ÷ 365</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hint="eastAsia"/>
          <w:sz w:val="22"/>
          <w:szCs w:val="22"/>
        </w:rPr>
        <w:t>理财计划应支付的投资管理费 = 每日应计提的投资管理费</w:t>
      </w:r>
      <w:r w:rsidRPr="008467EC">
        <w:rPr>
          <w:rFonts w:asciiTheme="minorEastAsia" w:eastAsiaTheme="minorEastAsia" w:hAnsiTheme="minorEastAsia" w:cs="Arial"/>
          <w:sz w:val="22"/>
          <w:szCs w:val="22"/>
        </w:rPr>
        <w:object w:dxaOrig="180" w:dyaOrig="200">
          <v:shape id="_x0000_i1026" type="#_x0000_t75" style="width:9pt;height:9.6pt" o:ole="">
            <v:imagedata r:id="rId8" o:title=""/>
          </v:shape>
          <o:OLEObject Type="Embed" ProgID="Equation.3" ShapeID="_x0000_i1026" DrawAspect="Content" ObjectID="_1525561323" r:id="rId10"/>
        </w:object>
      </w:r>
      <w:r w:rsidRPr="008467EC">
        <w:rPr>
          <w:rFonts w:asciiTheme="minorEastAsia" w:eastAsiaTheme="minorEastAsia" w:hAnsiTheme="minorEastAsia" w:cs="Arial" w:hint="eastAsia"/>
          <w:sz w:val="22"/>
          <w:szCs w:val="22"/>
        </w:rPr>
        <w:t>理财计划实际存续天数</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托管费的计算方法如下：</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每日应计提的</w:t>
      </w:r>
      <w:r w:rsidRPr="008467EC">
        <w:rPr>
          <w:rFonts w:asciiTheme="minorEastAsia" w:eastAsiaTheme="minorEastAsia" w:hAnsiTheme="minorEastAsia" w:cs="Arial" w:hint="eastAsia"/>
          <w:sz w:val="22"/>
          <w:szCs w:val="22"/>
        </w:rPr>
        <w:t>托管</w:t>
      </w:r>
      <w:r w:rsidRPr="008467EC">
        <w:rPr>
          <w:rFonts w:asciiTheme="minorEastAsia" w:eastAsiaTheme="minorEastAsia" w:hAnsiTheme="minorEastAsia" w:cs="Arial"/>
          <w:sz w:val="22"/>
          <w:szCs w:val="22"/>
        </w:rPr>
        <w:t>费 = 理财计划认购金额</w:t>
      </w:r>
      <w:r w:rsidRPr="008467EC">
        <w:rPr>
          <w:rFonts w:asciiTheme="minorEastAsia" w:eastAsiaTheme="minorEastAsia" w:hAnsiTheme="minorEastAsia" w:cs="Arial"/>
          <w:sz w:val="22"/>
          <w:szCs w:val="22"/>
        </w:rPr>
        <w:object w:dxaOrig="180" w:dyaOrig="200">
          <v:shape id="_x0000_i1027" type="#_x0000_t75" style="width:9pt;height:9.6pt" o:ole="">
            <v:imagedata r:id="rId8" o:title=""/>
          </v:shape>
          <o:OLEObject Type="Embed" ProgID="Equation.3" ShapeID="_x0000_i1027" DrawAspect="Content" ObjectID="_1525561324" r:id="rId11"/>
        </w:object>
      </w:r>
      <w:r w:rsidRPr="00807271">
        <w:rPr>
          <w:rFonts w:asciiTheme="minorEastAsia" w:eastAsiaTheme="minorEastAsia" w:hAnsiTheme="minorEastAsia" w:cs="Arial"/>
          <w:noProof/>
          <w:sz w:val="22"/>
          <w:szCs w:val="22"/>
        </w:rPr>
        <w:t>0.20</w:t>
      </w:r>
      <w:r w:rsidRPr="008467EC">
        <w:rPr>
          <w:rFonts w:asciiTheme="minorEastAsia" w:eastAsiaTheme="minorEastAsia" w:hAnsiTheme="minorEastAsia" w:cs="Arial"/>
          <w:sz w:val="22"/>
          <w:szCs w:val="22"/>
        </w:rPr>
        <w:t>% ÷ 365</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hint="eastAsia"/>
          <w:sz w:val="22"/>
          <w:szCs w:val="22"/>
        </w:rPr>
        <w:t>理财计划应支付的托管费 = 每日应计提的托管费</w:t>
      </w:r>
      <w:r w:rsidRPr="008467EC">
        <w:rPr>
          <w:rFonts w:asciiTheme="minorEastAsia" w:eastAsiaTheme="minorEastAsia" w:hAnsiTheme="minorEastAsia" w:cs="Arial"/>
          <w:sz w:val="22"/>
          <w:szCs w:val="22"/>
        </w:rPr>
        <w:object w:dxaOrig="180" w:dyaOrig="200">
          <v:shape id="_x0000_i1028" type="#_x0000_t75" style="width:9pt;height:9.6pt" o:ole="">
            <v:imagedata r:id="rId8" o:title=""/>
          </v:shape>
          <o:OLEObject Type="Embed" ProgID="Equation.3" ShapeID="_x0000_i1028" DrawAspect="Content" ObjectID="_1525561325" r:id="rId12"/>
        </w:object>
      </w:r>
      <w:r w:rsidRPr="008467EC">
        <w:rPr>
          <w:rFonts w:asciiTheme="minorEastAsia" w:eastAsiaTheme="minorEastAsia" w:hAnsiTheme="minorEastAsia" w:cs="Arial" w:hint="eastAsia"/>
          <w:sz w:val="22"/>
          <w:szCs w:val="22"/>
        </w:rPr>
        <w:t>理财计划实际存续天数</w:t>
      </w:r>
    </w:p>
    <w:p w:rsidR="004A15F5" w:rsidRPr="008467EC" w:rsidRDefault="004A15F5" w:rsidP="004A15F5">
      <w:pPr>
        <w:adjustRightInd w:val="0"/>
        <w:snapToGrid w:val="0"/>
        <w:spacing w:line="300" w:lineRule="auto"/>
        <w:ind w:firstLineChars="200" w:firstLine="442"/>
        <w:jc w:val="left"/>
        <w:rPr>
          <w:rFonts w:asciiTheme="minorEastAsia" w:eastAsiaTheme="minorEastAsia" w:hAnsiTheme="minorEastAsia" w:cs="Arial"/>
          <w:b/>
          <w:kern w:val="0"/>
          <w:sz w:val="22"/>
          <w:szCs w:val="22"/>
          <w:lang w:val="zh-CN"/>
        </w:rPr>
      </w:pPr>
      <w:r w:rsidRPr="008467EC">
        <w:rPr>
          <w:rFonts w:asciiTheme="minorEastAsia" w:eastAsiaTheme="minorEastAsia" w:hAnsiTheme="minorEastAsia" w:cs="Arial"/>
          <w:b/>
          <w:kern w:val="0"/>
          <w:sz w:val="22"/>
          <w:szCs w:val="22"/>
          <w:lang w:val="zh-CN"/>
        </w:rPr>
        <w:t>银行有权根据相关法律和国家政策的规定，对本理财计划的收费项目、条件、标准和方式进行调整。投资者对此无异议且同意在上述情况下继续持有本理财计划。</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理财计划的投资</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1.投资理念</w:t>
      </w:r>
    </w:p>
    <w:p w:rsidR="004A15F5" w:rsidRPr="008467EC" w:rsidRDefault="004A15F5" w:rsidP="004A15F5">
      <w:pPr>
        <w:pStyle w:val="BodyTextFirstIndent2"/>
        <w:adjustRightInd w:val="0"/>
        <w:snapToGrid w:val="0"/>
        <w:spacing w:after="0" w:line="300" w:lineRule="auto"/>
        <w:ind w:leftChars="0" w:left="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本理财计划管理人为招商银行，理财计划参与债券市场投资，享受其安全性、流动性、稳定性，力争实现客户收益最大化，且可利用市场套利机会，适当运用杠杆原理，有效提高投资组合的收益水平。</w:t>
      </w:r>
      <w:r w:rsidRPr="008467EC">
        <w:rPr>
          <w:rFonts w:asciiTheme="minorEastAsia" w:eastAsiaTheme="minorEastAsia" w:hAnsiTheme="minorEastAsia" w:cs="Arial" w:hint="eastAsia"/>
          <w:sz w:val="22"/>
          <w:szCs w:val="22"/>
        </w:rPr>
        <w:t xml:space="preserve">                                                                                                                                                                                                                                                        </w:t>
      </w:r>
    </w:p>
    <w:p w:rsidR="004A15F5" w:rsidRDefault="004A15F5" w:rsidP="004A15F5">
      <w:pPr>
        <w:pStyle w:val="BodyTextFirstIndent2"/>
        <w:adjustRightInd w:val="0"/>
        <w:snapToGrid w:val="0"/>
        <w:spacing w:after="0" w:line="300" w:lineRule="auto"/>
        <w:ind w:leftChars="0" w:left="0" w:firstLineChars="0" w:firstLine="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2.投资范围</w:t>
      </w:r>
      <w:r w:rsidRPr="008467EC">
        <w:rPr>
          <w:rFonts w:asciiTheme="minorEastAsia" w:eastAsiaTheme="minorEastAsia" w:hAnsiTheme="minorEastAsia" w:cs="Arial" w:hint="eastAsia"/>
          <w:sz w:val="22"/>
          <w:szCs w:val="22"/>
        </w:rPr>
        <w:t>和比例区间</w:t>
      </w:r>
    </w:p>
    <w:p w:rsidR="000068EC" w:rsidRDefault="000068EC" w:rsidP="000068EC">
      <w:pPr>
        <w:adjustRightInd w:val="0"/>
        <w:snapToGrid w:val="0"/>
        <w:spacing w:line="300" w:lineRule="auto"/>
        <w:ind w:firstLineChars="200" w:firstLine="460"/>
        <w:jc w:val="left"/>
        <w:rPr>
          <w:color w:val="000000"/>
          <w:sz w:val="23"/>
          <w:szCs w:val="23"/>
        </w:rPr>
      </w:pPr>
      <w:r w:rsidRPr="000068EC">
        <w:rPr>
          <w:color w:val="000000"/>
          <w:sz w:val="23"/>
          <w:szCs w:val="23"/>
        </w:rPr>
        <w:lastRenderedPageBreak/>
        <w:t>本理财计划资金由招商银行投资于国债、政策性金融债、央行票据、企业债、公司债、中期票据、短期融资券、次级债、私募债、资产支持型债券等债券品种，并可采用利率掉</w:t>
      </w:r>
      <w:r w:rsidRPr="000068EC">
        <w:rPr>
          <w:color w:val="000000"/>
          <w:sz w:val="23"/>
          <w:szCs w:val="23"/>
        </w:rPr>
        <w:t xml:space="preserve"> </w:t>
      </w:r>
      <w:r w:rsidRPr="000068EC">
        <w:rPr>
          <w:color w:val="000000"/>
          <w:sz w:val="23"/>
          <w:szCs w:val="23"/>
        </w:rPr>
        <w:t>期方式管理利率风险。理财计划可利用市场存在的套利机会，适当运用杠杆原理，通过回</w:t>
      </w:r>
      <w:r w:rsidRPr="000068EC">
        <w:rPr>
          <w:color w:val="000000"/>
          <w:sz w:val="23"/>
          <w:szCs w:val="23"/>
        </w:rPr>
        <w:t xml:space="preserve"> </w:t>
      </w:r>
      <w:r w:rsidRPr="000068EC">
        <w:rPr>
          <w:color w:val="000000"/>
          <w:sz w:val="23"/>
          <w:szCs w:val="23"/>
        </w:rPr>
        <w:t>购操作，有效提高投资组合的收益水平</w:t>
      </w:r>
      <w:r w:rsidR="00884531">
        <w:rPr>
          <w:rFonts w:hint="eastAsia"/>
          <w:color w:val="000000"/>
          <w:sz w:val="23"/>
          <w:szCs w:val="23"/>
        </w:rPr>
        <w:t>。</w:t>
      </w:r>
    </w:p>
    <w:p w:rsidR="004A15F5" w:rsidRPr="000068EC" w:rsidRDefault="004A15F5" w:rsidP="000068EC">
      <w:pPr>
        <w:adjustRightInd w:val="0"/>
        <w:snapToGrid w:val="0"/>
        <w:spacing w:line="300" w:lineRule="auto"/>
        <w:ind w:firstLineChars="200" w:firstLine="442"/>
        <w:jc w:val="left"/>
        <w:rPr>
          <w:color w:val="000000"/>
          <w:sz w:val="23"/>
          <w:szCs w:val="23"/>
        </w:rPr>
      </w:pPr>
      <w:r w:rsidRPr="00D2375C">
        <w:rPr>
          <w:rFonts w:asciiTheme="minorEastAsia" w:eastAsiaTheme="minorEastAsia" w:hAnsiTheme="minorEastAsia" w:cs="Arial"/>
          <w:b/>
          <w:sz w:val="22"/>
          <w:szCs w:val="22"/>
        </w:rPr>
        <w:t>投资</w:t>
      </w:r>
      <w:r w:rsidRPr="00D2375C">
        <w:rPr>
          <w:rFonts w:asciiTheme="minorEastAsia" w:eastAsiaTheme="minorEastAsia" w:hAnsiTheme="minorEastAsia" w:cs="Arial" w:hint="eastAsia"/>
          <w:b/>
          <w:sz w:val="22"/>
          <w:szCs w:val="22"/>
        </w:rPr>
        <w:t>的</w:t>
      </w:r>
      <w:r w:rsidRPr="00D2375C">
        <w:rPr>
          <w:rFonts w:asciiTheme="minorEastAsia" w:eastAsiaTheme="minorEastAsia" w:hAnsiTheme="minorEastAsia" w:cs="Arial"/>
          <w:b/>
          <w:sz w:val="22"/>
          <w:szCs w:val="22"/>
        </w:rPr>
        <w:t>比例区间</w:t>
      </w:r>
      <w:r w:rsidRPr="00D2375C">
        <w:rPr>
          <w:rFonts w:asciiTheme="minorEastAsia" w:eastAsiaTheme="minorEastAsia" w:hAnsiTheme="minorEastAsia" w:cs="Arial" w:hint="eastAsia"/>
          <w:b/>
          <w:sz w:val="22"/>
          <w:szCs w:val="22"/>
        </w:rPr>
        <w:t>如下：</w:t>
      </w:r>
      <w:r w:rsidRPr="00D2375C">
        <w:rPr>
          <w:rFonts w:asciiTheme="minorEastAsia" w:eastAsiaTheme="minorEastAsia" w:hAnsiTheme="minorEastAsia" w:cs="Arial"/>
          <w:sz w:val="22"/>
          <w:szCs w:val="22"/>
        </w:rPr>
        <w:t>（</w:t>
      </w:r>
      <w:r w:rsidRPr="00D2375C">
        <w:rPr>
          <w:rFonts w:asciiTheme="minorEastAsia" w:eastAsiaTheme="minorEastAsia" w:hAnsiTheme="minorEastAsia" w:cs="Arial"/>
          <w:b/>
          <w:sz w:val="22"/>
          <w:szCs w:val="22"/>
        </w:rPr>
        <w:t>理财产品存续期内可能因市场的重大变化导致投资比例暂时超出</w:t>
      </w:r>
      <w:r w:rsidRPr="00D2375C">
        <w:rPr>
          <w:rFonts w:asciiTheme="minorEastAsia" w:eastAsiaTheme="minorEastAsia" w:hAnsiTheme="minorEastAsia" w:cs="Arial" w:hint="eastAsia"/>
          <w:b/>
          <w:sz w:val="22"/>
          <w:szCs w:val="22"/>
        </w:rPr>
        <w:t>下</w:t>
      </w:r>
      <w:r w:rsidRPr="00D2375C">
        <w:rPr>
          <w:rFonts w:asciiTheme="minorEastAsia" w:eastAsiaTheme="minorEastAsia" w:hAnsiTheme="minorEastAsia" w:cs="Arial"/>
          <w:b/>
          <w:sz w:val="22"/>
          <w:szCs w:val="22"/>
        </w:rPr>
        <w:t>述</w:t>
      </w:r>
      <w:r w:rsidRPr="00D2375C">
        <w:rPr>
          <w:rFonts w:asciiTheme="minorEastAsia" w:eastAsiaTheme="minorEastAsia" w:hAnsiTheme="minorEastAsia" w:cs="Arial" w:hint="eastAsia"/>
          <w:b/>
          <w:sz w:val="22"/>
          <w:szCs w:val="22"/>
        </w:rPr>
        <w:t>投资比例</w:t>
      </w:r>
      <w:r w:rsidRPr="00D2375C">
        <w:rPr>
          <w:rFonts w:asciiTheme="minorEastAsia" w:eastAsiaTheme="minorEastAsia" w:hAnsiTheme="minorEastAsia" w:cs="Arial"/>
          <w:b/>
          <w:sz w:val="22"/>
          <w:szCs w:val="22"/>
        </w:rPr>
        <w:t>区间，银行将尽合理努力，以客户利益最大化为原则尽快使投资比例恢复至</w:t>
      </w:r>
      <w:r w:rsidRPr="00D2375C">
        <w:rPr>
          <w:rFonts w:asciiTheme="minorEastAsia" w:eastAsiaTheme="minorEastAsia" w:hAnsiTheme="minorEastAsia" w:cs="Arial" w:hint="eastAsia"/>
          <w:b/>
          <w:sz w:val="22"/>
          <w:szCs w:val="22"/>
        </w:rPr>
        <w:t>下</w:t>
      </w:r>
      <w:r w:rsidRPr="00D2375C">
        <w:rPr>
          <w:rFonts w:asciiTheme="minorEastAsia" w:eastAsiaTheme="minorEastAsia" w:hAnsiTheme="minorEastAsia" w:cs="Arial"/>
          <w:b/>
          <w:sz w:val="22"/>
          <w:szCs w:val="22"/>
        </w:rPr>
        <w:t>述规定区间</w:t>
      </w:r>
      <w:r w:rsidRPr="00D2375C">
        <w:rPr>
          <w:rFonts w:asciiTheme="minorEastAsia" w:eastAsiaTheme="minorEastAsia" w:hAnsiTheme="minorEastAsia" w:cs="Arial"/>
          <w:sz w:val="22"/>
          <w:szCs w:val="22"/>
        </w:rPr>
        <w:t>）</w:t>
      </w:r>
    </w:p>
    <w:tbl>
      <w:tblPr>
        <w:tblW w:w="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0"/>
        <w:gridCol w:w="2230"/>
      </w:tblGrid>
      <w:tr w:rsidR="00972973" w:rsidTr="00972973">
        <w:trPr>
          <w:trHeight w:hRule="exact" w:val="367"/>
        </w:trPr>
        <w:tc>
          <w:tcPr>
            <w:tcW w:w="6490" w:type="dxa"/>
          </w:tcPr>
          <w:p w:rsidR="00972973" w:rsidRDefault="00972973" w:rsidP="00373500">
            <w:pPr>
              <w:pStyle w:val="TableParagraph"/>
              <w:rPr>
                <w:b/>
              </w:rPr>
            </w:pPr>
            <w:r>
              <w:rPr>
                <w:b/>
              </w:rPr>
              <w:t>投资品种</w:t>
            </w:r>
          </w:p>
        </w:tc>
        <w:tc>
          <w:tcPr>
            <w:tcW w:w="2230" w:type="dxa"/>
          </w:tcPr>
          <w:p w:rsidR="00972973" w:rsidRDefault="00972973" w:rsidP="00373500">
            <w:pPr>
              <w:pStyle w:val="TableParagraph"/>
              <w:rPr>
                <w:b/>
              </w:rPr>
            </w:pPr>
            <w:r>
              <w:rPr>
                <w:b/>
              </w:rPr>
              <w:t>计划配置比例</w:t>
            </w:r>
          </w:p>
        </w:tc>
      </w:tr>
      <w:tr w:rsidR="00972973" w:rsidTr="00972973">
        <w:trPr>
          <w:trHeight w:hRule="exact" w:val="722"/>
        </w:trPr>
        <w:tc>
          <w:tcPr>
            <w:tcW w:w="6490" w:type="dxa"/>
          </w:tcPr>
          <w:p w:rsidR="00972973" w:rsidRDefault="00972973" w:rsidP="00373500">
            <w:pPr>
              <w:pStyle w:val="TableParagraph"/>
              <w:rPr>
                <w:b/>
                <w:lang w:eastAsia="zh-CN"/>
              </w:rPr>
            </w:pPr>
            <w:r>
              <w:rPr>
                <w:b/>
                <w:lang w:eastAsia="zh-CN"/>
              </w:rPr>
              <w:t>企业债、公司债、中期票据、短期融资券、次级债、私募债、资</w:t>
            </w:r>
          </w:p>
          <w:p w:rsidR="00972973" w:rsidRDefault="00972973" w:rsidP="00373500">
            <w:pPr>
              <w:pStyle w:val="TableParagraph"/>
              <w:spacing w:before="69" w:line="240" w:lineRule="auto"/>
              <w:rPr>
                <w:b/>
              </w:rPr>
            </w:pPr>
            <w:r>
              <w:rPr>
                <w:b/>
              </w:rPr>
              <w:t>产支持型债券等</w:t>
            </w:r>
          </w:p>
        </w:tc>
        <w:tc>
          <w:tcPr>
            <w:tcW w:w="2230" w:type="dxa"/>
          </w:tcPr>
          <w:p w:rsidR="00972973" w:rsidRDefault="00972973" w:rsidP="00373500">
            <w:pPr>
              <w:pStyle w:val="TableParagraph"/>
              <w:rPr>
                <w:b/>
              </w:rPr>
            </w:pPr>
            <w:r>
              <w:rPr>
                <w:b/>
              </w:rPr>
              <w:t>20%－100%</w:t>
            </w:r>
          </w:p>
        </w:tc>
      </w:tr>
      <w:tr w:rsidR="00972973" w:rsidTr="00972973">
        <w:trPr>
          <w:trHeight w:hRule="exact" w:val="367"/>
        </w:trPr>
        <w:tc>
          <w:tcPr>
            <w:tcW w:w="6490" w:type="dxa"/>
          </w:tcPr>
          <w:p w:rsidR="00972973" w:rsidRDefault="00972973" w:rsidP="00373500">
            <w:pPr>
              <w:pStyle w:val="TableParagraph"/>
              <w:rPr>
                <w:b/>
                <w:lang w:eastAsia="zh-CN"/>
              </w:rPr>
            </w:pPr>
            <w:r>
              <w:rPr>
                <w:b/>
                <w:lang w:eastAsia="zh-CN"/>
              </w:rPr>
              <w:t>国债、政策性金融债、央行票据</w:t>
            </w:r>
          </w:p>
        </w:tc>
        <w:tc>
          <w:tcPr>
            <w:tcW w:w="2230" w:type="dxa"/>
          </w:tcPr>
          <w:p w:rsidR="00972973" w:rsidRDefault="00972973" w:rsidP="00373500">
            <w:pPr>
              <w:pStyle w:val="TableParagraph"/>
              <w:rPr>
                <w:b/>
              </w:rPr>
            </w:pPr>
            <w:r>
              <w:rPr>
                <w:b/>
              </w:rPr>
              <w:t>0%－20%</w:t>
            </w:r>
          </w:p>
        </w:tc>
      </w:tr>
      <w:tr w:rsidR="00972973" w:rsidTr="00972973">
        <w:trPr>
          <w:trHeight w:hRule="exact" w:val="367"/>
        </w:trPr>
        <w:tc>
          <w:tcPr>
            <w:tcW w:w="6490" w:type="dxa"/>
          </w:tcPr>
          <w:p w:rsidR="00972973" w:rsidRDefault="00972973" w:rsidP="00373500">
            <w:pPr>
              <w:pStyle w:val="TableParagraph"/>
              <w:rPr>
                <w:b/>
                <w:lang w:eastAsia="zh-CN"/>
              </w:rPr>
            </w:pPr>
            <w:r>
              <w:rPr>
                <w:b/>
                <w:lang w:eastAsia="zh-CN"/>
              </w:rPr>
              <w:t>资金拆借及逆回购、银行存款</w:t>
            </w:r>
          </w:p>
        </w:tc>
        <w:tc>
          <w:tcPr>
            <w:tcW w:w="2230" w:type="dxa"/>
          </w:tcPr>
          <w:p w:rsidR="00972973" w:rsidRDefault="00972973" w:rsidP="00373500">
            <w:pPr>
              <w:pStyle w:val="TableParagraph"/>
              <w:rPr>
                <w:b/>
              </w:rPr>
            </w:pPr>
            <w:r>
              <w:rPr>
                <w:b/>
              </w:rPr>
              <w:t>0%－50%</w:t>
            </w:r>
          </w:p>
        </w:tc>
      </w:tr>
      <w:tr w:rsidR="00972973" w:rsidTr="00972973">
        <w:trPr>
          <w:trHeight w:hRule="exact" w:val="367"/>
        </w:trPr>
        <w:tc>
          <w:tcPr>
            <w:tcW w:w="6490" w:type="dxa"/>
          </w:tcPr>
          <w:p w:rsidR="00972973" w:rsidRDefault="00972973" w:rsidP="00373500">
            <w:pPr>
              <w:pStyle w:val="TableParagraph"/>
              <w:rPr>
                <w:b/>
              </w:rPr>
            </w:pPr>
            <w:r>
              <w:rPr>
                <w:b/>
              </w:rPr>
              <w:t>其他资产</w:t>
            </w:r>
          </w:p>
        </w:tc>
        <w:tc>
          <w:tcPr>
            <w:tcW w:w="2230" w:type="dxa"/>
          </w:tcPr>
          <w:p w:rsidR="00972973" w:rsidRDefault="00972973" w:rsidP="00373500">
            <w:pPr>
              <w:pStyle w:val="TableParagraph"/>
              <w:rPr>
                <w:b/>
              </w:rPr>
            </w:pPr>
            <w:r>
              <w:rPr>
                <w:b/>
              </w:rPr>
              <w:t>0-80%</w:t>
            </w:r>
          </w:p>
        </w:tc>
      </w:tr>
    </w:tbl>
    <w:p w:rsidR="004A15F5" w:rsidRPr="006B2564" w:rsidRDefault="004A15F5" w:rsidP="004A15F5">
      <w:pPr>
        <w:pStyle w:val="BodyTextFirstIndent2"/>
        <w:adjustRightInd w:val="0"/>
        <w:snapToGrid w:val="0"/>
        <w:spacing w:after="0" w:line="300" w:lineRule="auto"/>
        <w:ind w:leftChars="0" w:left="0" w:firstLineChars="0" w:firstLine="0"/>
        <w:jc w:val="left"/>
        <w:rPr>
          <w:rFonts w:asciiTheme="minorEastAsia" w:eastAsiaTheme="minorEastAsia" w:hAnsiTheme="minorEastAsia" w:cs="Arial"/>
          <w:sz w:val="22"/>
          <w:szCs w:val="22"/>
          <w:shd w:val="pct15" w:color="auto" w:fill="FFFFFF"/>
        </w:rPr>
      </w:pPr>
    </w:p>
    <w:p w:rsidR="004A15F5" w:rsidRPr="008467EC" w:rsidRDefault="004A15F5" w:rsidP="004A15F5">
      <w:pPr>
        <w:adjustRightInd w:val="0"/>
        <w:snapToGrid w:val="0"/>
        <w:spacing w:line="300" w:lineRule="auto"/>
        <w:ind w:firstLineChars="200" w:firstLine="442"/>
        <w:jc w:val="left"/>
        <w:rPr>
          <w:rFonts w:asciiTheme="minorEastAsia" w:eastAsiaTheme="minorEastAsia" w:hAnsiTheme="minorEastAsia" w:cs="Arial"/>
          <w:kern w:val="0"/>
          <w:sz w:val="22"/>
          <w:szCs w:val="22"/>
        </w:rPr>
      </w:pPr>
      <w:r w:rsidRPr="008467EC">
        <w:rPr>
          <w:rFonts w:asciiTheme="minorEastAsia" w:eastAsiaTheme="minorEastAsia" w:hAnsiTheme="minorEastAsia" w:cs="Arial"/>
          <w:b/>
          <w:sz w:val="22"/>
          <w:szCs w:val="22"/>
        </w:rPr>
        <w:t>银行有权根据市场情况，在不损害投资者利益的前提下且根据约定提前公告的情况下，对本理财计划的投资范围、投资品种和投资比例进行调整。投资者对此无异议且同意在上述情况下继续持有本理财计划。</w:t>
      </w:r>
    </w:p>
    <w:p w:rsidR="004A15F5" w:rsidRPr="008467EC" w:rsidRDefault="004A15F5" w:rsidP="004A15F5">
      <w:pPr>
        <w:pStyle w:val="BodyTextFirstIndent2"/>
        <w:adjustRightInd w:val="0"/>
        <w:snapToGrid w:val="0"/>
        <w:spacing w:after="0" w:line="300" w:lineRule="auto"/>
        <w:ind w:leftChars="0" w:left="0" w:firstLineChars="0" w:firstLine="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3.投资策略</w:t>
      </w:r>
      <w:r w:rsidRPr="008467EC">
        <w:rPr>
          <w:rFonts w:asciiTheme="minorEastAsia" w:eastAsiaTheme="minorEastAsia" w:hAnsiTheme="minorEastAsia" w:cs="Arial"/>
          <w:bCs/>
          <w:sz w:val="22"/>
          <w:szCs w:val="22"/>
        </w:rPr>
        <w:t xml:space="preserve"> </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(1) 资产配置策略</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首先，通过深入分析国内外宏观经济走势、社会资金运动及各项宏观经济政策对金融市场特别是货币市场的影响，将理财计划资产在债券回购、债券等低风险资产间进行合理配置，在有效控制风险的基础上尽可能提高投资组合收益。</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其次，确定本理财计划的流动性需求，并将其作为资产配置和构建投资组合的一个约束条件，使投资组合能够满足流动性需要。</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第三，综合本理财计划的安全性、流动性和收益性要求，根据安全性和流动性优先、追求适度收益的投资理念，在资产配置中较大比例投资债券、债券回购等金融工具，以满足安全性和流动性要求。</w:t>
      </w:r>
    </w:p>
    <w:p w:rsidR="004A15F5" w:rsidRPr="008467EC" w:rsidRDefault="004A15F5" w:rsidP="004A15F5">
      <w:pPr>
        <w:pStyle w:val="BodyTextFirstIndent2"/>
        <w:adjustRightInd w:val="0"/>
        <w:snapToGrid w:val="0"/>
        <w:spacing w:after="0" w:line="300" w:lineRule="auto"/>
        <w:ind w:leftChars="0" w:left="0" w:firstLineChars="0" w:firstLine="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 xml:space="preserve">(2) 利率预期策略 </w:t>
      </w:r>
    </w:p>
    <w:p w:rsidR="004A15F5" w:rsidRPr="008467EC" w:rsidRDefault="004A15F5" w:rsidP="004A15F5">
      <w:pPr>
        <w:pStyle w:val="BodyTextFirstIndent2"/>
        <w:adjustRightInd w:val="0"/>
        <w:snapToGrid w:val="0"/>
        <w:spacing w:after="0" w:line="300" w:lineRule="auto"/>
        <w:ind w:leftChars="0" w:left="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 xml:space="preserve">根据宏观经济、债券市场情况，制定本理财计划的利率预期策略。如果预期利率下降，将增加组合的平均剩余期限；反之，则缩短组合的平均剩余期限。 </w:t>
      </w:r>
    </w:p>
    <w:p w:rsidR="004A15F5" w:rsidRPr="008467EC" w:rsidRDefault="004A15F5" w:rsidP="004A15F5">
      <w:pPr>
        <w:pStyle w:val="BodyTextFirstIndent2"/>
        <w:adjustRightInd w:val="0"/>
        <w:snapToGrid w:val="0"/>
        <w:spacing w:after="0" w:line="300" w:lineRule="auto"/>
        <w:ind w:leftChars="0" w:left="0" w:firstLineChars="0" w:firstLine="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 xml:space="preserve">(3) 类属配置策略 </w:t>
      </w:r>
    </w:p>
    <w:p w:rsidR="004A15F5" w:rsidRPr="008467EC" w:rsidRDefault="004A15F5" w:rsidP="004A15F5">
      <w:pPr>
        <w:autoSpaceDE w:val="0"/>
        <w:autoSpaceDN w:val="0"/>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在保持组合资产相对稳定的条件下，根据各类金融工具的市场规模、收益性和流动性，决定各类资产的配置比例。</w:t>
      </w:r>
    </w:p>
    <w:p w:rsidR="004A15F5" w:rsidRPr="008467EC" w:rsidRDefault="004A15F5" w:rsidP="004A15F5">
      <w:pPr>
        <w:autoSpaceDE w:val="0"/>
        <w:autoSpaceDN w:val="0"/>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(4) 组合优化</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在投资组合构建和调整的过程中，根据投资品种的变化，如收益率、流动性状况变化，品种到期等，定期、不定期地对组合进行优化调整。</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(5) 利差交易</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由于债券收益率曲线在不断发生形变，不同期限债券的收益率差也在变化，投资管理人将判断不同期限债券间收益率差扩大或缩小的趋势，进一步提高计划收益。</w:t>
      </w:r>
    </w:p>
    <w:p w:rsidR="004A15F5" w:rsidRPr="008467EC" w:rsidRDefault="004A15F5" w:rsidP="004A15F5">
      <w:pPr>
        <w:pStyle w:val="BodyTextFirstIndent2"/>
        <w:adjustRightInd w:val="0"/>
        <w:snapToGrid w:val="0"/>
        <w:spacing w:after="0" w:line="300" w:lineRule="auto"/>
        <w:ind w:leftChars="0" w:left="0" w:firstLineChars="0" w:firstLine="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lastRenderedPageBreak/>
        <w:t xml:space="preserve">(6) 短期利率波动策略 </w:t>
      </w:r>
    </w:p>
    <w:p w:rsidR="004A15F5" w:rsidRPr="008467EC" w:rsidRDefault="004A15F5" w:rsidP="004A15F5">
      <w:pPr>
        <w:pStyle w:val="BodyTextFirstIndent2"/>
        <w:adjustRightInd w:val="0"/>
        <w:snapToGrid w:val="0"/>
        <w:spacing w:after="0" w:line="300" w:lineRule="auto"/>
        <w:ind w:leftChars="0" w:left="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短期利率水平会因市场环境的变化出现短暂的波动，把握季节因素、日历效应等机会，捕捉回购利率的高点。</w:t>
      </w:r>
    </w:p>
    <w:p w:rsidR="004A15F5" w:rsidRPr="008467EC" w:rsidRDefault="004A15F5" w:rsidP="004A15F5">
      <w:pPr>
        <w:widowControl/>
        <w:adjustRightInd w:val="0"/>
        <w:snapToGrid w:val="0"/>
        <w:spacing w:line="300" w:lineRule="auto"/>
        <w:jc w:val="left"/>
        <w:rPr>
          <w:rFonts w:asciiTheme="minorEastAsia" w:eastAsiaTheme="minorEastAsia" w:hAnsiTheme="minorEastAsia" w:cs="Arial"/>
          <w:kern w:val="0"/>
          <w:sz w:val="22"/>
          <w:szCs w:val="22"/>
        </w:rPr>
      </w:pPr>
      <w:r w:rsidRPr="008467EC">
        <w:rPr>
          <w:rFonts w:asciiTheme="minorEastAsia" w:eastAsiaTheme="minorEastAsia" w:hAnsiTheme="minorEastAsia" w:cs="Arial"/>
          <w:sz w:val="22"/>
          <w:szCs w:val="22"/>
        </w:rPr>
        <w:t>（7）杠杆投资策略</w:t>
      </w:r>
    </w:p>
    <w:p w:rsidR="004A15F5" w:rsidRPr="008467EC" w:rsidRDefault="004A15F5" w:rsidP="004A15F5">
      <w:pPr>
        <w:widowControl/>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kern w:val="0"/>
          <w:sz w:val="22"/>
          <w:szCs w:val="22"/>
        </w:rPr>
        <w:t>利用债券、回购等品种在市场上存在的利率差异，适当运用杠杆原理，开展套利操作，提高投资组合的盈利能力。</w:t>
      </w:r>
    </w:p>
    <w:p w:rsidR="004A15F5" w:rsidRPr="008467EC" w:rsidRDefault="004A15F5" w:rsidP="004A15F5">
      <w:pPr>
        <w:pStyle w:val="BodyTextFirstIndent2"/>
        <w:adjustRightInd w:val="0"/>
        <w:snapToGrid w:val="0"/>
        <w:spacing w:after="0" w:line="300" w:lineRule="auto"/>
        <w:ind w:leftChars="0" w:left="0" w:firstLineChars="0" w:firstLine="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4.业绩比较标准</w:t>
      </w:r>
      <w:r w:rsidRPr="008467EC">
        <w:rPr>
          <w:rFonts w:asciiTheme="minorEastAsia" w:eastAsiaTheme="minorEastAsia" w:hAnsiTheme="minorEastAsia" w:cs="Arial"/>
          <w:bCs/>
          <w:sz w:val="22"/>
          <w:szCs w:val="22"/>
        </w:rPr>
        <w:t xml:space="preserve"> </w:t>
      </w:r>
    </w:p>
    <w:p w:rsidR="004A15F5" w:rsidRPr="008467EC" w:rsidRDefault="004A15F5" w:rsidP="004A15F5">
      <w:pPr>
        <w:pStyle w:val="BodyTextFirstIndent2"/>
        <w:adjustRightInd w:val="0"/>
        <w:snapToGrid w:val="0"/>
        <w:spacing w:after="0" w:line="300" w:lineRule="auto"/>
        <w:ind w:leftChars="0" w:left="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业绩比较基准为</w:t>
      </w:r>
      <w:r w:rsidRPr="00807271">
        <w:rPr>
          <w:rFonts w:asciiTheme="minorEastAsia" w:eastAsiaTheme="minorEastAsia" w:hAnsiTheme="minorEastAsia" w:cs="Arial" w:hint="eastAsia"/>
          <w:noProof/>
          <w:sz w:val="22"/>
          <w:szCs w:val="22"/>
        </w:rPr>
        <w:t>1年中债综合指数财富指数</w:t>
      </w:r>
      <w:r w:rsidRPr="008467EC">
        <w:rPr>
          <w:rFonts w:asciiTheme="minorEastAsia" w:eastAsiaTheme="minorEastAsia" w:hAnsiTheme="minorEastAsia" w:cs="Arial"/>
          <w:sz w:val="22"/>
          <w:szCs w:val="22"/>
        </w:rPr>
        <w:t>。</w:t>
      </w:r>
    </w:p>
    <w:p w:rsidR="004A15F5" w:rsidRPr="008467EC" w:rsidRDefault="004A15F5" w:rsidP="004A15F5">
      <w:pPr>
        <w:pStyle w:val="BodyTextFirstIndent2"/>
        <w:adjustRightInd w:val="0"/>
        <w:snapToGrid w:val="0"/>
        <w:spacing w:after="0" w:line="300" w:lineRule="auto"/>
        <w:ind w:leftChars="0" w:left="0" w:firstLine="442"/>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 xml:space="preserve">如果所采用的业绩比较基准不再符合本理财计划的投资风险和投资策略，或有更适合的业绩比较基准，管理人可以采用其他业绩比较基准并及时披露。 </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5.投资决策</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(1) 自上而下的资产配置。本理财计划由招商银行负责运作，确定投资规模、资产配置策略和指导范围。投资经理基于招商银行的研究支持和交易策略拟定投资方案，并在获得批准后执行。</w:t>
      </w:r>
    </w:p>
    <w:p w:rsidR="004A15F5" w:rsidRPr="008467EC" w:rsidRDefault="004A15F5" w:rsidP="004A15F5">
      <w:pPr>
        <w:pStyle w:val="a"/>
        <w:adjustRightInd w:val="0"/>
        <w:snapToGrid w:val="0"/>
        <w:spacing w:line="300" w:lineRule="auto"/>
        <w:ind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研究支持包括：宏观经济政策研究以及数量模型分析，以把握宏观经济走势、债券市场波动、回购市场走势，并通过优化方法提出同本理财计划投资策略相匹配的资产配置建议；持续跟踪资产组合的状况。</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(2) 具体投资品种选择。投资经理在经过审批的投资方案下，借助研究支持体系和本理财计划的收益－风险特征，在可投资范围内，结合自身对债券市场和资金面的分析判断，决定具体的债券、回购等投资品种、规模并决定买卖时机。</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(3) 有效监控下的决策执行。通过严格的交易制度和独立的交易岗位、风险控制岗位，可实行实时监控，并通过集中清算加强监管，保证投资指令在合法、合规的前提下得到高效地执行。</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(4) 绩效评估。定期对理财计划资产进行定性和定量相结合的风险与绩效评估，以随时了解投资组合承担的风险水平，检验既定的投资策略。绩效评估能够确认投资组合是否实现了投资预期、组合收益的来源及投资策略成功与否，投资经理可据以检讨投资策略，进而调整投资组合。</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6.风险控制</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bCs/>
          <w:sz w:val="22"/>
          <w:szCs w:val="22"/>
        </w:rPr>
        <w:t xml:space="preserve">(1) </w:t>
      </w:r>
      <w:r w:rsidRPr="008467EC">
        <w:rPr>
          <w:rFonts w:asciiTheme="minorEastAsia" w:eastAsiaTheme="minorEastAsia" w:hAnsiTheme="minorEastAsia" w:cs="Arial"/>
          <w:sz w:val="22"/>
          <w:szCs w:val="22"/>
        </w:rPr>
        <w:t>风险管理组织架构</w:t>
      </w:r>
      <w:r w:rsidRPr="008467EC">
        <w:rPr>
          <w:rFonts w:asciiTheme="minorEastAsia" w:eastAsiaTheme="minorEastAsia" w:hAnsiTheme="minorEastAsia" w:cs="Arial"/>
          <w:b/>
          <w:bCs/>
          <w:sz w:val="22"/>
          <w:szCs w:val="22"/>
        </w:rPr>
        <w:t xml:space="preserve"> </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 xml:space="preserve">管理人制定了严密有效的风险控制制度，并建立风险管理体系。建立和完善了对风险的事前防范、事中控制、事后稽查和监察的管理机制。各风险控制部门在各风险控制环节进行合理分工。 </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sidDel="0073106E">
        <w:rPr>
          <w:rFonts w:asciiTheme="minorEastAsia" w:eastAsiaTheme="minorEastAsia" w:hAnsiTheme="minorEastAsia" w:cs="Arial"/>
          <w:sz w:val="22"/>
          <w:szCs w:val="22"/>
        </w:rPr>
        <w:t xml:space="preserve"> </w:t>
      </w:r>
      <w:r w:rsidRPr="008467EC">
        <w:rPr>
          <w:rFonts w:asciiTheme="minorEastAsia" w:eastAsiaTheme="minorEastAsia" w:hAnsiTheme="minorEastAsia" w:cs="Arial"/>
          <w:sz w:val="22"/>
          <w:szCs w:val="22"/>
        </w:rPr>
        <w:t>(2) 各类风险管理</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1）市场风险管理</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管理人主要通过对国内外宏观经济走势、社会资金运动及各项宏观经济政策等要素的分析来把握市场走势和精选投资品种，注重研究的运用，坚持各项投资决策必须建立在研究成果的基础上；注重风险控制，利用技术指标（如组合的久期、修正久期、凸性、基点价值、浮动盈亏、VaR值等）不断监测和评估计划风险，并采取有效措施防范和控制风险。</w:t>
      </w:r>
    </w:p>
    <w:p w:rsidR="004A15F5" w:rsidRPr="008467EC" w:rsidRDefault="004A15F5" w:rsidP="004A15F5">
      <w:pPr>
        <w:pStyle w:val="a"/>
        <w:adjustRightInd w:val="0"/>
        <w:snapToGrid w:val="0"/>
        <w:spacing w:line="300" w:lineRule="auto"/>
        <w:ind w:firstLineChars="0" w:firstLine="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lastRenderedPageBreak/>
        <w:t>管理人在债券投资中注意选择对利率上升有较强保护的品种，合理控制投资组合久期，为了控制债券投资风险，计划设定理财计划久期不超过5年。在实际运作中，管理人将在深入分析和预测证券市场及各投资品种价格走势的基础上，动态调整债券组合久期</w:t>
      </w:r>
      <w:r w:rsidRPr="008467EC">
        <w:rPr>
          <w:rFonts w:asciiTheme="minorEastAsia" w:eastAsiaTheme="minorEastAsia" w:hAnsiTheme="minorEastAsia" w:cs="Arial" w:hint="eastAsia"/>
          <w:sz w:val="22"/>
          <w:szCs w:val="22"/>
        </w:rPr>
        <w:t>，</w:t>
      </w:r>
      <w:r w:rsidRPr="008467EC">
        <w:rPr>
          <w:rFonts w:asciiTheme="minorEastAsia" w:eastAsiaTheme="minorEastAsia" w:hAnsiTheme="minorEastAsia" w:cs="Arial"/>
          <w:sz w:val="22"/>
          <w:szCs w:val="22"/>
        </w:rPr>
        <w:t>在利率上升时适当缩短久期以控制风险，在利率下行时适当拉长久期以提高收益，以实现控制风险与提高收益的最佳平衡。</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hint="eastAsia"/>
          <w:sz w:val="22"/>
          <w:szCs w:val="22"/>
        </w:rPr>
        <w:t>2</w:t>
      </w:r>
      <w:r w:rsidRPr="008467EC">
        <w:rPr>
          <w:rFonts w:asciiTheme="minorEastAsia" w:eastAsiaTheme="minorEastAsia" w:hAnsiTheme="minorEastAsia" w:cs="Arial"/>
          <w:sz w:val="22"/>
          <w:szCs w:val="22"/>
        </w:rPr>
        <w:t xml:space="preserve">) 信用风险管理 </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本计划投资中遇到的信用风险主要是指场外交易可能发生的违约风险。对有信用等级要求的投资品种，如企业债等，一般要求国内具有证券评级资格的评级机构所评级别达到A</w:t>
      </w:r>
      <w:r w:rsidRPr="008467EC">
        <w:rPr>
          <w:rFonts w:asciiTheme="minorEastAsia" w:eastAsiaTheme="minorEastAsia" w:hAnsiTheme="minorEastAsia" w:cs="Arial" w:hint="eastAsia"/>
          <w:sz w:val="22"/>
          <w:szCs w:val="22"/>
        </w:rPr>
        <w:t>A及</w:t>
      </w:r>
      <w:r w:rsidRPr="008467EC">
        <w:rPr>
          <w:rFonts w:asciiTheme="minorEastAsia" w:eastAsiaTheme="minorEastAsia" w:hAnsiTheme="minorEastAsia" w:cs="Arial"/>
          <w:sz w:val="22"/>
          <w:szCs w:val="22"/>
        </w:rPr>
        <w:t>以上。在不损害</w:t>
      </w:r>
      <w:r w:rsidRPr="008467EC">
        <w:rPr>
          <w:rFonts w:asciiTheme="minorEastAsia" w:eastAsiaTheme="minorEastAsia" w:hAnsiTheme="minorEastAsia" w:cs="Arial" w:hint="eastAsia"/>
          <w:sz w:val="22"/>
          <w:szCs w:val="22"/>
        </w:rPr>
        <w:t>投资者</w:t>
      </w:r>
      <w:r w:rsidRPr="008467EC">
        <w:rPr>
          <w:rFonts w:asciiTheme="minorEastAsia" w:eastAsiaTheme="minorEastAsia" w:hAnsiTheme="minorEastAsia" w:cs="Arial"/>
          <w:sz w:val="22"/>
          <w:szCs w:val="22"/>
        </w:rPr>
        <w:t xml:space="preserve">利益的前提下，管理人可以根据市场实际情况对具体的信用等级要求予以适当调整。 </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hint="eastAsia"/>
          <w:sz w:val="22"/>
          <w:szCs w:val="22"/>
        </w:rPr>
        <w:t>3</w:t>
      </w:r>
      <w:r w:rsidRPr="008467EC">
        <w:rPr>
          <w:rFonts w:asciiTheme="minorEastAsia" w:eastAsiaTheme="minorEastAsia" w:hAnsiTheme="minorEastAsia" w:cs="Arial"/>
          <w:sz w:val="22"/>
          <w:szCs w:val="22"/>
        </w:rPr>
        <w:t>) 投资管理风险管理</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在本计划的管理运作过程中，将通过严密的风险管理体系严格控制管理风险，最大可能地保护委托人利益。通过对投资业务实行分级授权管理，并明确授权人、被授权人、收回授权的情况及被授权人超越授权时的处理办法，防止出现因管理人对经济形势和证券市场的判断有误、获取的信息不全等因素影响本计划的收益水平。管理人将加强内部控制，强化职业道德教育，严格执行交易流程，避免操作层面上出现风险。</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hint="eastAsia"/>
          <w:sz w:val="22"/>
          <w:szCs w:val="22"/>
        </w:rPr>
        <w:t>4</w:t>
      </w:r>
      <w:r w:rsidRPr="008467EC">
        <w:rPr>
          <w:rFonts w:asciiTheme="minorEastAsia" w:eastAsiaTheme="minorEastAsia" w:hAnsiTheme="minorEastAsia" w:cs="Arial"/>
          <w:sz w:val="22"/>
          <w:szCs w:val="22"/>
        </w:rPr>
        <w:t>) 其他风险管理</w:t>
      </w:r>
    </w:p>
    <w:p w:rsidR="004A15F5" w:rsidRPr="008467EC" w:rsidRDefault="004A15F5" w:rsidP="004A15F5">
      <w:pPr>
        <w:pStyle w:val="a"/>
        <w:adjustRightInd w:val="0"/>
        <w:snapToGrid w:val="0"/>
        <w:spacing w:line="300" w:lineRule="auto"/>
        <w:ind w:firstLineChars="0" w:firstLine="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针对其他风险，如税收风险，管理人在投资管理过程中将从本理财计划的税收待遇出发，根据各投资品种税后收益率选择投资品种；当</w:t>
      </w:r>
      <w:r w:rsidRPr="008467EC">
        <w:rPr>
          <w:rFonts w:asciiTheme="minorEastAsia" w:eastAsiaTheme="minorEastAsia" w:hAnsiTheme="minorEastAsia" w:cs="Arial" w:hint="eastAsia"/>
          <w:sz w:val="22"/>
          <w:szCs w:val="22"/>
        </w:rPr>
        <w:t>理财</w:t>
      </w:r>
      <w:r w:rsidRPr="008467EC">
        <w:rPr>
          <w:rFonts w:asciiTheme="minorEastAsia" w:eastAsiaTheme="minorEastAsia" w:hAnsiTheme="minorEastAsia" w:cs="Arial"/>
          <w:sz w:val="22"/>
          <w:szCs w:val="22"/>
        </w:rPr>
        <w:t>计划税收待遇发生变化后，及时调整投资品种，努力提高</w:t>
      </w:r>
      <w:r w:rsidRPr="008467EC">
        <w:rPr>
          <w:rFonts w:asciiTheme="minorEastAsia" w:eastAsiaTheme="minorEastAsia" w:hAnsiTheme="minorEastAsia" w:cs="Arial" w:hint="eastAsia"/>
          <w:sz w:val="22"/>
          <w:szCs w:val="22"/>
        </w:rPr>
        <w:t>理财</w:t>
      </w:r>
      <w:r w:rsidRPr="008467EC">
        <w:rPr>
          <w:rFonts w:asciiTheme="minorEastAsia" w:eastAsiaTheme="minorEastAsia" w:hAnsiTheme="minorEastAsia" w:cs="Arial"/>
          <w:sz w:val="22"/>
          <w:szCs w:val="22"/>
        </w:rPr>
        <w:t>计划持有人的实际收益。此外，由于信息传递不充分、政策不稳定、市场发育不成熟等因素，容易出现突发事件。管理人将重视突发事件和危机的防范和处理，根据其影响程度大小决定特殊的处理方式。对交易系统采取灾难备份系统和必要的应急措施，以保证理财计划的顺利运作。</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bCs/>
          <w:sz w:val="22"/>
          <w:szCs w:val="22"/>
        </w:rPr>
        <w:t xml:space="preserve">(3) </w:t>
      </w:r>
      <w:r w:rsidRPr="008467EC">
        <w:rPr>
          <w:rFonts w:asciiTheme="minorEastAsia" w:eastAsiaTheme="minorEastAsia" w:hAnsiTheme="minorEastAsia" w:cs="Arial"/>
          <w:sz w:val="22"/>
          <w:szCs w:val="22"/>
        </w:rPr>
        <w:t>风险管理制度</w:t>
      </w:r>
      <w:r w:rsidRPr="008467EC">
        <w:rPr>
          <w:rFonts w:asciiTheme="minorEastAsia" w:eastAsiaTheme="minorEastAsia" w:hAnsiTheme="minorEastAsia" w:cs="Arial"/>
          <w:bCs/>
          <w:sz w:val="22"/>
          <w:szCs w:val="22"/>
        </w:rPr>
        <w:t xml:space="preserve"> </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建立严格、规范的风险控制制度是风险控制的关键，是以上风险控制技术得以实际运用和执行的制度保障。本</w:t>
      </w:r>
      <w:r w:rsidRPr="008467EC">
        <w:rPr>
          <w:rFonts w:asciiTheme="minorEastAsia" w:eastAsiaTheme="minorEastAsia" w:hAnsiTheme="minorEastAsia" w:cs="Arial" w:hint="eastAsia"/>
          <w:sz w:val="22"/>
          <w:szCs w:val="22"/>
        </w:rPr>
        <w:t>理财</w:t>
      </w:r>
      <w:r w:rsidRPr="008467EC">
        <w:rPr>
          <w:rFonts w:asciiTheme="minorEastAsia" w:eastAsiaTheme="minorEastAsia" w:hAnsiTheme="minorEastAsia" w:cs="Arial"/>
          <w:sz w:val="22"/>
          <w:szCs w:val="22"/>
        </w:rPr>
        <w:t>计划风险控制制度具体体现在以下</w:t>
      </w:r>
      <w:r w:rsidRPr="008467EC">
        <w:rPr>
          <w:rFonts w:asciiTheme="minorEastAsia" w:eastAsiaTheme="minorEastAsia" w:hAnsiTheme="minorEastAsia" w:cs="Arial" w:hint="eastAsia"/>
          <w:sz w:val="22"/>
          <w:szCs w:val="22"/>
        </w:rPr>
        <w:t>几方面</w:t>
      </w:r>
      <w:r w:rsidRPr="008467EC">
        <w:rPr>
          <w:rFonts w:asciiTheme="minorEastAsia" w:eastAsiaTheme="minorEastAsia" w:hAnsiTheme="minorEastAsia" w:cs="Arial"/>
          <w:sz w:val="22"/>
          <w:szCs w:val="22"/>
        </w:rPr>
        <w:t xml:space="preserve">： </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 xml:space="preserve">1）招商银行内部系统的风险控制制度； </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 xml:space="preserve">2）授权管理制度。投资业务实行分级授权管理，并明确授权人、被授权人、收回授权的情况及被授权人超越授权时的处理办法； </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3）</w:t>
      </w:r>
      <w:r w:rsidRPr="008467EC">
        <w:rPr>
          <w:rFonts w:asciiTheme="minorEastAsia" w:eastAsiaTheme="minorEastAsia" w:hAnsiTheme="minorEastAsia" w:cs="Arial" w:hint="eastAsia"/>
          <w:sz w:val="22"/>
          <w:szCs w:val="22"/>
        </w:rPr>
        <w:t>投资</w:t>
      </w:r>
      <w:r w:rsidRPr="008467EC">
        <w:rPr>
          <w:rFonts w:asciiTheme="minorEastAsia" w:eastAsiaTheme="minorEastAsia" w:hAnsiTheme="minorEastAsia" w:cs="Arial"/>
          <w:sz w:val="22"/>
          <w:szCs w:val="22"/>
        </w:rPr>
        <w:t>报告制度。定期提交</w:t>
      </w:r>
      <w:r w:rsidRPr="008467EC">
        <w:rPr>
          <w:rFonts w:asciiTheme="minorEastAsia" w:eastAsiaTheme="minorEastAsia" w:hAnsiTheme="minorEastAsia" w:cs="Arial" w:hint="eastAsia"/>
          <w:sz w:val="22"/>
          <w:szCs w:val="22"/>
        </w:rPr>
        <w:t>投资</w:t>
      </w:r>
      <w:r w:rsidRPr="008467EC">
        <w:rPr>
          <w:rFonts w:asciiTheme="minorEastAsia" w:eastAsiaTheme="minorEastAsia" w:hAnsiTheme="minorEastAsia" w:cs="Arial"/>
          <w:sz w:val="22"/>
          <w:szCs w:val="22"/>
        </w:rPr>
        <w:t>报告，报告内容包括组合收益、持仓分布、组合波动性、等各项指标</w:t>
      </w:r>
      <w:r w:rsidRPr="008467EC">
        <w:rPr>
          <w:rFonts w:asciiTheme="minorEastAsia" w:eastAsiaTheme="minorEastAsia" w:hAnsiTheme="minorEastAsia" w:cs="Arial" w:hint="eastAsia"/>
          <w:sz w:val="22"/>
          <w:szCs w:val="22"/>
        </w:rPr>
        <w:t>。</w:t>
      </w: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sz w:val="22"/>
          <w:szCs w:val="22"/>
        </w:rPr>
        <w:t xml:space="preserve">7. </w:t>
      </w:r>
      <w:r w:rsidRPr="008467EC">
        <w:rPr>
          <w:rFonts w:asciiTheme="minorEastAsia" w:eastAsiaTheme="minorEastAsia" w:hAnsiTheme="minorEastAsia" w:cs="Arial"/>
          <w:b/>
          <w:sz w:val="22"/>
          <w:szCs w:val="22"/>
        </w:rPr>
        <w:t>投资限制</w:t>
      </w:r>
    </w:p>
    <w:p w:rsidR="004A15F5" w:rsidRPr="008467EC" w:rsidRDefault="004A15F5" w:rsidP="004A15F5">
      <w:pPr>
        <w:pStyle w:val="NormalIndent"/>
        <w:adjustRightInd w:val="0"/>
        <w:snapToGrid w:val="0"/>
        <w:spacing w:line="300" w:lineRule="auto"/>
        <w:ind w:firstLine="442"/>
        <w:jc w:val="left"/>
        <w:rPr>
          <w:rFonts w:asciiTheme="minorEastAsia" w:eastAsiaTheme="minorEastAsia" w:hAnsiTheme="minorEastAsia" w:cs="Arial"/>
          <w:sz w:val="22"/>
          <w:szCs w:val="22"/>
        </w:rPr>
      </w:pPr>
      <w:r w:rsidRPr="008467EC">
        <w:rPr>
          <w:rFonts w:asciiTheme="minorEastAsia" w:eastAsiaTheme="minorEastAsia" w:hAnsiTheme="minorEastAsia" w:cs="Arial"/>
          <w:b/>
          <w:sz w:val="22"/>
          <w:szCs w:val="22"/>
        </w:rPr>
        <w:t>为维护理财计划委托人的合法权益，本理财计划禁止从事下列投资行为：</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（1） 将理财计划资产用于贷款或者对外担保等用途；</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（2） 将理财计划资产用于可能承担无限责任的投资；</w:t>
      </w:r>
      <w:r w:rsidRPr="008467EC" w:rsidDel="00274A61">
        <w:rPr>
          <w:rFonts w:asciiTheme="minorEastAsia" w:eastAsiaTheme="minorEastAsia" w:hAnsiTheme="minorEastAsia" w:cs="Arial"/>
          <w:sz w:val="22"/>
          <w:szCs w:val="22"/>
        </w:rPr>
        <w:t xml:space="preserve"> </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（3） 本理财计划资产投资于一家公司发行的证券，按证券面值计算，超过该证券发行总量的30%；</w:t>
      </w:r>
    </w:p>
    <w:p w:rsidR="004A15F5" w:rsidRPr="008467EC" w:rsidRDefault="004A15F5" w:rsidP="004A15F5">
      <w:pPr>
        <w:pStyle w:val="NormalIndent"/>
        <w:adjustRightInd w:val="0"/>
        <w:snapToGrid w:val="0"/>
        <w:spacing w:line="300" w:lineRule="auto"/>
        <w:ind w:firstLineChars="0" w:firstLine="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 xml:space="preserve">（4） </w:t>
      </w:r>
      <w:r w:rsidRPr="008467EC">
        <w:rPr>
          <w:rFonts w:asciiTheme="minorEastAsia" w:eastAsiaTheme="minorEastAsia" w:hAnsiTheme="minorEastAsia" w:cs="Arial" w:hint="eastAsia"/>
          <w:sz w:val="22"/>
          <w:szCs w:val="22"/>
        </w:rPr>
        <w:t>法律法规规定</w:t>
      </w:r>
      <w:r w:rsidRPr="008467EC">
        <w:rPr>
          <w:rFonts w:asciiTheme="minorEastAsia" w:eastAsiaTheme="minorEastAsia" w:hAnsiTheme="minorEastAsia" w:cs="Arial"/>
          <w:sz w:val="22"/>
          <w:szCs w:val="22"/>
        </w:rPr>
        <w:t>禁止从事的其他投资</w:t>
      </w:r>
      <w:r w:rsidRPr="008467EC">
        <w:rPr>
          <w:rFonts w:asciiTheme="minorEastAsia" w:eastAsiaTheme="minorEastAsia" w:hAnsiTheme="minorEastAsia" w:cs="Arial" w:hint="eastAsia"/>
          <w:sz w:val="22"/>
          <w:szCs w:val="22"/>
        </w:rPr>
        <w:t>；</w:t>
      </w:r>
    </w:p>
    <w:p w:rsidR="004A15F5" w:rsidRPr="008467EC" w:rsidRDefault="004A15F5" w:rsidP="004A15F5">
      <w:pPr>
        <w:pStyle w:val="NormalIndent"/>
        <w:adjustRightInd w:val="0"/>
        <w:snapToGrid w:val="0"/>
        <w:spacing w:line="300" w:lineRule="auto"/>
        <w:ind w:firstLineChars="0" w:firstLine="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（5） 正回购敞口不超过</w:t>
      </w:r>
      <w:r w:rsidRPr="008467EC">
        <w:rPr>
          <w:rFonts w:asciiTheme="minorEastAsia" w:eastAsiaTheme="minorEastAsia" w:hAnsiTheme="minorEastAsia" w:cs="Arial" w:hint="eastAsia"/>
          <w:sz w:val="22"/>
          <w:szCs w:val="22"/>
        </w:rPr>
        <w:t>理财计划认购规模</w:t>
      </w:r>
      <w:r w:rsidRPr="008467EC">
        <w:rPr>
          <w:rFonts w:asciiTheme="minorEastAsia" w:eastAsiaTheme="minorEastAsia" w:hAnsiTheme="minorEastAsia" w:cs="Arial"/>
          <w:sz w:val="22"/>
          <w:szCs w:val="22"/>
        </w:rPr>
        <w:t>的</w:t>
      </w:r>
      <w:r w:rsidR="00B5768D" w:rsidRPr="00884531">
        <w:rPr>
          <w:rFonts w:asciiTheme="minorEastAsia" w:eastAsiaTheme="minorEastAsia" w:hAnsiTheme="minorEastAsia" w:cs="Arial"/>
          <w:noProof/>
          <w:sz w:val="22"/>
          <w:szCs w:val="22"/>
        </w:rPr>
        <w:t>2</w:t>
      </w:r>
      <w:r w:rsidRPr="00884531">
        <w:rPr>
          <w:rFonts w:asciiTheme="minorEastAsia" w:eastAsiaTheme="minorEastAsia" w:hAnsiTheme="minorEastAsia" w:cs="Arial"/>
          <w:noProof/>
          <w:sz w:val="22"/>
          <w:szCs w:val="22"/>
        </w:rPr>
        <w:t>00</w:t>
      </w:r>
      <w:r w:rsidRPr="00807271">
        <w:rPr>
          <w:rFonts w:asciiTheme="minorEastAsia" w:eastAsiaTheme="minorEastAsia" w:hAnsiTheme="minorEastAsia" w:cs="Arial"/>
          <w:noProof/>
          <w:sz w:val="22"/>
          <w:szCs w:val="22"/>
        </w:rPr>
        <w:t>%</w:t>
      </w:r>
      <w:r w:rsidRPr="008467EC">
        <w:rPr>
          <w:rFonts w:asciiTheme="minorEastAsia" w:eastAsiaTheme="minorEastAsia" w:hAnsiTheme="minorEastAsia" w:cs="Arial"/>
          <w:sz w:val="22"/>
          <w:szCs w:val="22"/>
        </w:rPr>
        <w:t>。</w:t>
      </w:r>
    </w:p>
    <w:p w:rsidR="004A15F5" w:rsidRPr="008467EC" w:rsidRDefault="004A15F5" w:rsidP="004A15F5">
      <w:pPr>
        <w:tabs>
          <w:tab w:val="num" w:pos="900"/>
        </w:tabs>
        <w:adjustRightInd w:val="0"/>
        <w:snapToGrid w:val="0"/>
        <w:spacing w:line="300" w:lineRule="auto"/>
        <w:jc w:val="left"/>
        <w:rPr>
          <w:rFonts w:asciiTheme="minorEastAsia" w:eastAsiaTheme="minorEastAsia" w:hAnsiTheme="minorEastAsia" w:cs="Arial"/>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信息公告</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本理财计划存续期间内，招商银行有权通过一网通</w:t>
      </w:r>
      <w:r w:rsidRPr="008467EC">
        <w:rPr>
          <w:rFonts w:asciiTheme="minorEastAsia" w:eastAsiaTheme="minorEastAsia" w:hAnsiTheme="minorEastAsia" w:cs="Arial" w:hint="eastAsia"/>
          <w:sz w:val="22"/>
          <w:szCs w:val="22"/>
        </w:rPr>
        <w:t>网站</w:t>
      </w:r>
      <w:r w:rsidRPr="008467EC">
        <w:rPr>
          <w:rFonts w:asciiTheme="minorEastAsia" w:eastAsiaTheme="minorEastAsia" w:hAnsiTheme="minorEastAsia" w:cs="Arial"/>
          <w:sz w:val="22"/>
          <w:szCs w:val="22"/>
        </w:rPr>
        <w:t>（</w:t>
      </w:r>
      <w:hyperlink r:id="rId13" w:history="1">
        <w:r w:rsidRPr="008467EC">
          <w:rPr>
            <w:rFonts w:asciiTheme="minorEastAsia" w:eastAsiaTheme="minorEastAsia" w:hAnsiTheme="minorEastAsia" w:cs="Arial"/>
            <w:sz w:val="22"/>
            <w:szCs w:val="22"/>
          </w:rPr>
          <w:t>www.cmbchina.com</w:t>
        </w:r>
      </w:hyperlink>
      <w:r w:rsidRPr="008467EC">
        <w:rPr>
          <w:rFonts w:asciiTheme="minorEastAsia" w:eastAsiaTheme="minorEastAsia" w:hAnsiTheme="minorEastAsia" w:cs="Arial"/>
          <w:sz w:val="22"/>
          <w:szCs w:val="22"/>
        </w:rPr>
        <w:t>）以及其他信息平台、渠道发布理财计划相关的信息公告，投资者应定期通过上述相关渠道获知有关本理财计划相关信息。招商银行一网通</w:t>
      </w:r>
      <w:r w:rsidRPr="008467EC">
        <w:rPr>
          <w:rFonts w:asciiTheme="minorEastAsia" w:eastAsiaTheme="minorEastAsia" w:hAnsiTheme="minorEastAsia" w:cs="Arial" w:hint="eastAsia"/>
          <w:sz w:val="22"/>
          <w:szCs w:val="22"/>
        </w:rPr>
        <w:t>网站</w:t>
      </w:r>
      <w:r w:rsidRPr="008467EC">
        <w:rPr>
          <w:rFonts w:asciiTheme="minorEastAsia" w:eastAsiaTheme="minorEastAsia" w:hAnsiTheme="minorEastAsia" w:cs="Arial"/>
          <w:sz w:val="22"/>
          <w:szCs w:val="22"/>
        </w:rPr>
        <w:t>(</w:t>
      </w:r>
      <w:hyperlink r:id="rId14" w:history="1">
        <w:r w:rsidRPr="008467EC">
          <w:rPr>
            <w:rStyle w:val="Hyperlink"/>
            <w:rFonts w:asciiTheme="minorEastAsia" w:eastAsiaTheme="minorEastAsia" w:hAnsiTheme="minorEastAsia" w:cs="Arial"/>
            <w:sz w:val="22"/>
            <w:szCs w:val="22"/>
          </w:rPr>
          <w:t>www.cmbchina.com</w:t>
        </w:r>
      </w:hyperlink>
      <w:r w:rsidRPr="008467EC">
        <w:rPr>
          <w:rFonts w:asciiTheme="minorEastAsia" w:eastAsiaTheme="minorEastAsia" w:hAnsiTheme="minorEastAsia" w:cs="Arial"/>
          <w:sz w:val="22"/>
          <w:szCs w:val="22"/>
        </w:rPr>
        <w:t>)为公布本理财计划各类信息的唯一指定网站。</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1．如招商银行决定本理财计划不成立，将在决定理财计划不成立后的1个工作日，在</w:t>
      </w:r>
      <w:r w:rsidRPr="008467EC">
        <w:rPr>
          <w:rFonts w:asciiTheme="minorEastAsia" w:eastAsiaTheme="minorEastAsia" w:hAnsiTheme="minorEastAsia" w:cs="Arial" w:hint="eastAsia"/>
          <w:sz w:val="22"/>
          <w:szCs w:val="22"/>
        </w:rPr>
        <w:t>“</w:t>
      </w:r>
      <w:r w:rsidRPr="008467EC">
        <w:rPr>
          <w:rFonts w:asciiTheme="minorEastAsia" w:eastAsiaTheme="minorEastAsia" w:hAnsiTheme="minorEastAsia" w:cs="Arial"/>
          <w:sz w:val="22"/>
          <w:szCs w:val="22"/>
        </w:rPr>
        <w:t>一网通</w:t>
      </w:r>
      <w:r w:rsidRPr="008467EC">
        <w:rPr>
          <w:rFonts w:asciiTheme="minorEastAsia" w:eastAsiaTheme="minorEastAsia" w:hAnsiTheme="minorEastAsia" w:cs="Arial" w:hint="eastAsia"/>
          <w:sz w:val="22"/>
          <w:szCs w:val="22"/>
        </w:rPr>
        <w:t>”</w:t>
      </w:r>
      <w:r w:rsidRPr="008467EC">
        <w:rPr>
          <w:rFonts w:asciiTheme="minorEastAsia" w:eastAsiaTheme="minorEastAsia" w:hAnsiTheme="minorEastAsia" w:cs="Arial"/>
          <w:sz w:val="22"/>
          <w:szCs w:val="22"/>
        </w:rPr>
        <w:t>网站（www.cmbchina.com）发布相关信息公告。</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2．如果招商银行决定提前终止本理财计划，招商银行将于实际终止日前2个工作日</w:t>
      </w:r>
      <w:r w:rsidRPr="008467EC">
        <w:rPr>
          <w:rFonts w:asciiTheme="minorEastAsia" w:eastAsiaTheme="minorEastAsia" w:hAnsiTheme="minorEastAsia" w:cs="Arial" w:hint="eastAsia"/>
          <w:sz w:val="22"/>
          <w:szCs w:val="22"/>
        </w:rPr>
        <w:t>，在“</w:t>
      </w:r>
      <w:r w:rsidRPr="008467EC">
        <w:rPr>
          <w:rFonts w:asciiTheme="minorEastAsia" w:eastAsiaTheme="minorEastAsia" w:hAnsiTheme="minorEastAsia" w:cs="Arial"/>
          <w:sz w:val="22"/>
          <w:szCs w:val="22"/>
        </w:rPr>
        <w:t>一网通</w:t>
      </w:r>
      <w:r w:rsidRPr="008467EC">
        <w:rPr>
          <w:rFonts w:asciiTheme="minorEastAsia" w:eastAsiaTheme="minorEastAsia" w:hAnsiTheme="minorEastAsia" w:cs="Arial" w:hint="eastAsia"/>
          <w:sz w:val="22"/>
          <w:szCs w:val="22"/>
        </w:rPr>
        <w:t>”网站</w:t>
      </w:r>
      <w:r w:rsidRPr="008467EC">
        <w:rPr>
          <w:rFonts w:asciiTheme="minorEastAsia" w:eastAsiaTheme="minorEastAsia" w:hAnsiTheme="minorEastAsia" w:cs="Arial"/>
          <w:sz w:val="22"/>
          <w:szCs w:val="22"/>
        </w:rPr>
        <w:t>（www.cmbchina.com）发布相关信息公告。</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hint="eastAsia"/>
          <w:sz w:val="22"/>
          <w:szCs w:val="22"/>
        </w:rPr>
        <w:t>3</w:t>
      </w:r>
      <w:r w:rsidRPr="008467EC">
        <w:rPr>
          <w:rFonts w:asciiTheme="minorEastAsia" w:eastAsiaTheme="minorEastAsia" w:hAnsiTheme="minorEastAsia" w:cs="Arial"/>
          <w:sz w:val="22"/>
          <w:szCs w:val="22"/>
        </w:rPr>
        <w:t>.招商银行将在到期日后的2个工作日内，</w:t>
      </w:r>
      <w:r w:rsidRPr="008467EC">
        <w:rPr>
          <w:rFonts w:asciiTheme="minorEastAsia" w:eastAsiaTheme="minorEastAsia" w:hAnsiTheme="minorEastAsia" w:cs="Arial" w:hint="eastAsia"/>
          <w:sz w:val="22"/>
          <w:szCs w:val="22"/>
        </w:rPr>
        <w:t>在</w:t>
      </w:r>
      <w:r w:rsidRPr="008467EC">
        <w:rPr>
          <w:rFonts w:asciiTheme="minorEastAsia" w:eastAsiaTheme="minorEastAsia" w:hAnsiTheme="minorEastAsia" w:cs="Arial"/>
          <w:sz w:val="22"/>
          <w:szCs w:val="22"/>
        </w:rPr>
        <w:t>一网通（</w:t>
      </w:r>
      <w:hyperlink r:id="rId15" w:history="1">
        <w:r w:rsidRPr="008467EC">
          <w:rPr>
            <w:rFonts w:asciiTheme="minorEastAsia" w:eastAsiaTheme="minorEastAsia" w:hAnsiTheme="minorEastAsia" w:cs="Arial"/>
            <w:sz w:val="22"/>
            <w:szCs w:val="22"/>
          </w:rPr>
          <w:t>www.cmbchina.com</w:t>
        </w:r>
      </w:hyperlink>
      <w:r w:rsidRPr="008467EC">
        <w:rPr>
          <w:rFonts w:asciiTheme="minorEastAsia" w:eastAsiaTheme="minorEastAsia" w:hAnsiTheme="minorEastAsia" w:cs="Arial"/>
          <w:sz w:val="22"/>
          <w:szCs w:val="22"/>
        </w:rPr>
        <w:t>）发布相关信息公告。</w:t>
      </w:r>
    </w:p>
    <w:p w:rsidR="004A15F5" w:rsidRPr="008467EC" w:rsidRDefault="004A15F5" w:rsidP="004A15F5">
      <w:pPr>
        <w:adjustRightInd w:val="0"/>
        <w:snapToGrid w:val="0"/>
        <w:spacing w:line="300" w:lineRule="auto"/>
        <w:jc w:val="left"/>
        <w:rPr>
          <w:rFonts w:asciiTheme="minorEastAsia" w:eastAsiaTheme="minorEastAsia" w:hAnsiTheme="minorEastAsia" w:cs="Arial"/>
          <w:b/>
          <w:bCs/>
          <w:kern w:val="0"/>
          <w:sz w:val="22"/>
          <w:szCs w:val="22"/>
          <w:lang w:val="zh-CN"/>
        </w:rPr>
      </w:pPr>
      <w:r w:rsidRPr="008467EC">
        <w:rPr>
          <w:rFonts w:asciiTheme="minorEastAsia" w:eastAsiaTheme="minorEastAsia" w:hAnsiTheme="minorEastAsia" w:cs="Arial" w:hint="eastAsia"/>
          <w:bCs/>
          <w:kern w:val="0"/>
          <w:sz w:val="22"/>
          <w:szCs w:val="22"/>
          <w:lang w:val="zh-CN"/>
        </w:rPr>
        <w:t>4.</w:t>
      </w:r>
      <w:r w:rsidRPr="008467EC">
        <w:rPr>
          <w:rFonts w:asciiTheme="minorEastAsia" w:eastAsiaTheme="minorEastAsia" w:hAnsiTheme="minorEastAsia" w:cs="Arial" w:hint="eastAsia"/>
          <w:b/>
          <w:bCs/>
          <w:kern w:val="0"/>
          <w:sz w:val="22"/>
          <w:szCs w:val="22"/>
          <w:lang w:val="zh-CN"/>
        </w:rPr>
        <w:t>理财计划原定到期日，</w:t>
      </w:r>
      <w:r w:rsidRPr="008467EC">
        <w:rPr>
          <w:rFonts w:asciiTheme="minorEastAsia" w:eastAsiaTheme="minorEastAsia" w:hAnsiTheme="minorEastAsia" w:cs="Arial"/>
          <w:b/>
          <w:bCs/>
          <w:kern w:val="0"/>
          <w:sz w:val="22"/>
          <w:szCs w:val="22"/>
          <w:lang w:val="zh-CN"/>
        </w:rPr>
        <w:t>如理财计划</w:t>
      </w:r>
      <w:r w:rsidRPr="008467EC">
        <w:rPr>
          <w:rFonts w:asciiTheme="minorEastAsia" w:eastAsiaTheme="minorEastAsia" w:hAnsiTheme="minorEastAsia" w:cs="Arial" w:hint="eastAsia"/>
          <w:b/>
          <w:bCs/>
          <w:kern w:val="0"/>
          <w:sz w:val="22"/>
          <w:szCs w:val="22"/>
          <w:lang w:val="zh-CN"/>
        </w:rPr>
        <w:t>投资组合</w:t>
      </w:r>
      <w:r w:rsidRPr="008467EC">
        <w:rPr>
          <w:rFonts w:asciiTheme="minorEastAsia" w:eastAsiaTheme="minorEastAsia" w:hAnsiTheme="minorEastAsia" w:cs="Arial"/>
          <w:b/>
          <w:bCs/>
          <w:kern w:val="0"/>
          <w:sz w:val="22"/>
          <w:szCs w:val="22"/>
          <w:lang w:val="zh-CN"/>
        </w:rPr>
        <w:t>资产</w:t>
      </w:r>
      <w:r w:rsidRPr="008467EC">
        <w:rPr>
          <w:rFonts w:asciiTheme="minorEastAsia" w:eastAsiaTheme="minorEastAsia" w:hAnsiTheme="minorEastAsia" w:cs="Arial" w:hint="eastAsia"/>
          <w:b/>
          <w:bCs/>
          <w:kern w:val="0"/>
          <w:sz w:val="22"/>
          <w:szCs w:val="22"/>
          <w:lang w:val="zh-CN"/>
        </w:rPr>
        <w:t>因客观原因暂停交易或暂时无法变现</w:t>
      </w:r>
      <w:r w:rsidRPr="008467EC">
        <w:rPr>
          <w:rFonts w:asciiTheme="minorEastAsia" w:eastAsiaTheme="minorEastAsia" w:hAnsiTheme="minorEastAsia" w:cs="Arial"/>
          <w:b/>
          <w:bCs/>
          <w:kern w:val="0"/>
          <w:sz w:val="22"/>
          <w:szCs w:val="22"/>
          <w:lang w:val="zh-CN"/>
        </w:rPr>
        <w:t>，造成本理财计划不能按时偿付，则本理财计划的理财期限将相应延长。招商银行将于</w:t>
      </w:r>
      <w:r w:rsidRPr="008467EC">
        <w:rPr>
          <w:rFonts w:asciiTheme="minorEastAsia" w:eastAsiaTheme="minorEastAsia" w:hAnsiTheme="minorEastAsia" w:cs="Arial" w:hint="eastAsia"/>
          <w:b/>
          <w:bCs/>
          <w:kern w:val="0"/>
          <w:sz w:val="22"/>
          <w:szCs w:val="22"/>
          <w:lang w:val="zh-CN"/>
        </w:rPr>
        <w:t>原定到期</w:t>
      </w:r>
      <w:r w:rsidRPr="008467EC">
        <w:rPr>
          <w:rFonts w:asciiTheme="minorEastAsia" w:eastAsiaTheme="minorEastAsia" w:hAnsiTheme="minorEastAsia" w:cs="Arial"/>
          <w:b/>
          <w:bCs/>
          <w:kern w:val="0"/>
          <w:sz w:val="22"/>
          <w:szCs w:val="22"/>
          <w:lang w:val="zh-CN"/>
        </w:rPr>
        <w:t>日后的2个工作日，在</w:t>
      </w:r>
      <w:r w:rsidRPr="008467EC">
        <w:rPr>
          <w:rFonts w:asciiTheme="minorEastAsia" w:eastAsiaTheme="minorEastAsia" w:hAnsiTheme="minorEastAsia" w:cs="Arial" w:hint="eastAsia"/>
          <w:b/>
          <w:bCs/>
          <w:kern w:val="0"/>
          <w:sz w:val="22"/>
          <w:szCs w:val="22"/>
          <w:lang w:val="zh-CN"/>
        </w:rPr>
        <w:t>“</w:t>
      </w:r>
      <w:r w:rsidRPr="008467EC">
        <w:rPr>
          <w:rFonts w:asciiTheme="minorEastAsia" w:eastAsiaTheme="minorEastAsia" w:hAnsiTheme="minorEastAsia" w:cs="Arial"/>
          <w:b/>
          <w:bCs/>
          <w:kern w:val="0"/>
          <w:sz w:val="22"/>
          <w:szCs w:val="22"/>
          <w:lang w:val="zh-CN"/>
        </w:rPr>
        <w:t>一网通</w:t>
      </w:r>
      <w:r w:rsidRPr="008467EC">
        <w:rPr>
          <w:rFonts w:asciiTheme="minorEastAsia" w:eastAsiaTheme="minorEastAsia" w:hAnsiTheme="minorEastAsia" w:cs="Arial" w:hint="eastAsia"/>
          <w:b/>
          <w:bCs/>
          <w:kern w:val="0"/>
          <w:sz w:val="22"/>
          <w:szCs w:val="22"/>
          <w:lang w:val="zh-CN"/>
        </w:rPr>
        <w:t>”</w:t>
      </w:r>
      <w:r w:rsidRPr="008467EC">
        <w:rPr>
          <w:rFonts w:asciiTheme="minorEastAsia" w:eastAsiaTheme="minorEastAsia" w:hAnsiTheme="minorEastAsia" w:cs="Arial"/>
          <w:b/>
          <w:bCs/>
          <w:kern w:val="0"/>
          <w:sz w:val="22"/>
          <w:szCs w:val="22"/>
          <w:lang w:val="zh-CN"/>
        </w:rPr>
        <w:t>网站（</w:t>
      </w:r>
      <w:hyperlink r:id="rId16" w:history="1">
        <w:r w:rsidRPr="008467EC">
          <w:rPr>
            <w:rFonts w:asciiTheme="minorEastAsia" w:eastAsiaTheme="minorEastAsia" w:hAnsiTheme="minorEastAsia" w:cs="Arial"/>
            <w:b/>
            <w:bCs/>
            <w:kern w:val="0"/>
            <w:sz w:val="22"/>
            <w:szCs w:val="22"/>
            <w:lang w:val="zh-CN"/>
          </w:rPr>
          <w:t>www.cmbchina.com</w:t>
        </w:r>
      </w:hyperlink>
      <w:r w:rsidRPr="008467EC">
        <w:rPr>
          <w:rFonts w:asciiTheme="minorEastAsia" w:eastAsiaTheme="minorEastAsia" w:hAnsiTheme="minorEastAsia" w:cs="Arial"/>
          <w:b/>
          <w:bCs/>
          <w:kern w:val="0"/>
          <w:sz w:val="22"/>
          <w:szCs w:val="22"/>
          <w:lang w:val="zh-CN"/>
        </w:rPr>
        <w:t>）发布相关信息公告。</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hint="eastAsia"/>
          <w:bCs/>
          <w:kern w:val="0"/>
          <w:sz w:val="22"/>
          <w:szCs w:val="22"/>
          <w:lang w:val="zh-CN"/>
        </w:rPr>
        <w:t>5.</w:t>
      </w:r>
      <w:r w:rsidRPr="008467EC">
        <w:rPr>
          <w:rFonts w:asciiTheme="minorEastAsia" w:eastAsiaTheme="minorEastAsia" w:hAnsiTheme="minorEastAsia" w:cs="Arial"/>
          <w:b/>
          <w:sz w:val="22"/>
          <w:szCs w:val="22"/>
        </w:rPr>
        <w:t>招商银行有权根据理财计划的投资表现、市场情况等决定延长理财计划期限</w:t>
      </w:r>
      <w:r w:rsidRPr="008467EC">
        <w:rPr>
          <w:rFonts w:asciiTheme="minorEastAsia" w:eastAsiaTheme="minorEastAsia" w:hAnsiTheme="minorEastAsia" w:cs="Arial" w:hint="eastAsia"/>
          <w:b/>
          <w:sz w:val="22"/>
          <w:szCs w:val="22"/>
        </w:rPr>
        <w:t>。</w:t>
      </w:r>
      <w:r w:rsidRPr="008467EC">
        <w:rPr>
          <w:rFonts w:asciiTheme="minorEastAsia" w:eastAsiaTheme="minorEastAsia" w:hAnsiTheme="minorEastAsia" w:cs="Arial"/>
          <w:b/>
          <w:sz w:val="22"/>
          <w:szCs w:val="22"/>
        </w:rPr>
        <w:t>如招商银行决定延长理财计划期限的，招商银行将在理财计划原定到期日前2个工作日</w:t>
      </w:r>
      <w:r w:rsidRPr="008467EC">
        <w:rPr>
          <w:rFonts w:asciiTheme="minorEastAsia" w:eastAsiaTheme="minorEastAsia" w:hAnsiTheme="minorEastAsia" w:cs="Arial" w:hint="eastAsia"/>
          <w:b/>
          <w:sz w:val="22"/>
          <w:szCs w:val="22"/>
        </w:rPr>
        <w:t>，</w:t>
      </w:r>
      <w:r w:rsidRPr="008467EC">
        <w:rPr>
          <w:rFonts w:asciiTheme="minorEastAsia" w:eastAsiaTheme="minorEastAsia" w:hAnsiTheme="minorEastAsia" w:cs="Arial"/>
          <w:b/>
          <w:bCs/>
          <w:kern w:val="0"/>
          <w:sz w:val="22"/>
          <w:szCs w:val="22"/>
          <w:lang w:val="zh-CN"/>
        </w:rPr>
        <w:t>在</w:t>
      </w:r>
      <w:r w:rsidRPr="008467EC">
        <w:rPr>
          <w:rFonts w:asciiTheme="minorEastAsia" w:eastAsiaTheme="minorEastAsia" w:hAnsiTheme="minorEastAsia" w:cs="Arial" w:hint="eastAsia"/>
          <w:b/>
          <w:bCs/>
          <w:kern w:val="0"/>
          <w:sz w:val="22"/>
          <w:szCs w:val="22"/>
        </w:rPr>
        <w:t>“</w:t>
      </w:r>
      <w:r w:rsidRPr="008467EC">
        <w:rPr>
          <w:rFonts w:asciiTheme="minorEastAsia" w:eastAsiaTheme="minorEastAsia" w:hAnsiTheme="minorEastAsia" w:cs="Arial"/>
          <w:b/>
          <w:bCs/>
          <w:kern w:val="0"/>
          <w:sz w:val="22"/>
          <w:szCs w:val="22"/>
          <w:lang w:val="zh-CN"/>
        </w:rPr>
        <w:t>一网通</w:t>
      </w:r>
      <w:r w:rsidRPr="008467EC">
        <w:rPr>
          <w:rFonts w:asciiTheme="minorEastAsia" w:eastAsiaTheme="minorEastAsia" w:hAnsiTheme="minorEastAsia" w:cs="Arial" w:hint="eastAsia"/>
          <w:b/>
          <w:bCs/>
          <w:kern w:val="0"/>
          <w:sz w:val="22"/>
          <w:szCs w:val="22"/>
        </w:rPr>
        <w:t>”</w:t>
      </w:r>
      <w:r w:rsidRPr="008467EC">
        <w:rPr>
          <w:rFonts w:asciiTheme="minorEastAsia" w:eastAsiaTheme="minorEastAsia" w:hAnsiTheme="minorEastAsia" w:cs="Arial"/>
          <w:b/>
          <w:bCs/>
          <w:kern w:val="0"/>
          <w:sz w:val="22"/>
          <w:szCs w:val="22"/>
          <w:lang w:val="zh-CN"/>
        </w:rPr>
        <w:t>网站</w:t>
      </w:r>
      <w:r w:rsidRPr="008467EC">
        <w:rPr>
          <w:rFonts w:asciiTheme="minorEastAsia" w:eastAsiaTheme="minorEastAsia" w:hAnsiTheme="minorEastAsia" w:cs="Arial"/>
          <w:b/>
          <w:bCs/>
          <w:kern w:val="0"/>
          <w:sz w:val="22"/>
          <w:szCs w:val="22"/>
        </w:rPr>
        <w:t>（</w:t>
      </w:r>
      <w:hyperlink r:id="rId17" w:history="1">
        <w:r w:rsidRPr="008467EC">
          <w:rPr>
            <w:rFonts w:asciiTheme="minorEastAsia" w:eastAsiaTheme="minorEastAsia" w:hAnsiTheme="minorEastAsia" w:cs="Arial"/>
            <w:b/>
            <w:bCs/>
            <w:kern w:val="0"/>
            <w:sz w:val="22"/>
            <w:szCs w:val="22"/>
          </w:rPr>
          <w:t>www.cmbchina.com</w:t>
        </w:r>
      </w:hyperlink>
      <w:r w:rsidRPr="008467EC">
        <w:rPr>
          <w:rFonts w:asciiTheme="minorEastAsia" w:eastAsiaTheme="minorEastAsia" w:hAnsiTheme="minorEastAsia" w:cs="Arial"/>
          <w:b/>
          <w:bCs/>
          <w:kern w:val="0"/>
          <w:sz w:val="22"/>
          <w:szCs w:val="22"/>
        </w:rPr>
        <w:t>）</w:t>
      </w:r>
      <w:r w:rsidRPr="008467EC">
        <w:rPr>
          <w:rFonts w:asciiTheme="minorEastAsia" w:eastAsiaTheme="minorEastAsia" w:hAnsiTheme="minorEastAsia" w:cs="Arial"/>
          <w:b/>
          <w:sz w:val="22"/>
          <w:szCs w:val="22"/>
        </w:rPr>
        <w:t>发布相关信息公告。</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hint="eastAsia"/>
          <w:kern w:val="0"/>
          <w:sz w:val="22"/>
          <w:szCs w:val="22"/>
        </w:rPr>
        <w:t>6</w:t>
      </w:r>
      <w:r w:rsidRPr="008467EC">
        <w:rPr>
          <w:rFonts w:asciiTheme="minorEastAsia" w:eastAsiaTheme="minorEastAsia" w:hAnsiTheme="minorEastAsia" w:cs="Arial"/>
          <w:sz w:val="22"/>
          <w:szCs w:val="22"/>
        </w:rPr>
        <w:t>.理财计划成立后，招商银行于约定的估值日计算理财计划份额净值，并于该</w:t>
      </w:r>
      <w:r w:rsidRPr="008467EC">
        <w:rPr>
          <w:rFonts w:asciiTheme="minorEastAsia" w:eastAsiaTheme="minorEastAsia" w:hAnsiTheme="minorEastAsia" w:cs="Arial" w:hint="eastAsia"/>
          <w:sz w:val="22"/>
          <w:szCs w:val="22"/>
        </w:rPr>
        <w:t>估值日</w:t>
      </w:r>
      <w:r w:rsidRPr="008467EC">
        <w:rPr>
          <w:rFonts w:asciiTheme="minorEastAsia" w:eastAsiaTheme="minorEastAsia" w:hAnsiTheme="minorEastAsia" w:cs="Arial"/>
          <w:sz w:val="22"/>
          <w:szCs w:val="22"/>
        </w:rPr>
        <w:t>后的2个工作日内，在</w:t>
      </w:r>
      <w:r w:rsidRPr="008467EC">
        <w:rPr>
          <w:rFonts w:asciiTheme="minorEastAsia" w:eastAsiaTheme="minorEastAsia" w:hAnsiTheme="minorEastAsia" w:cs="Arial" w:hint="eastAsia"/>
          <w:sz w:val="22"/>
          <w:szCs w:val="22"/>
        </w:rPr>
        <w:t>“</w:t>
      </w:r>
      <w:r w:rsidRPr="008467EC">
        <w:rPr>
          <w:rFonts w:asciiTheme="minorEastAsia" w:eastAsiaTheme="minorEastAsia" w:hAnsiTheme="minorEastAsia" w:cs="Arial"/>
          <w:sz w:val="22"/>
          <w:szCs w:val="22"/>
        </w:rPr>
        <w:t>一网通</w:t>
      </w:r>
      <w:r w:rsidRPr="008467EC">
        <w:rPr>
          <w:rFonts w:asciiTheme="minorEastAsia" w:eastAsiaTheme="minorEastAsia" w:hAnsiTheme="minorEastAsia" w:cs="Arial" w:hint="eastAsia"/>
          <w:sz w:val="22"/>
          <w:szCs w:val="22"/>
        </w:rPr>
        <w:t>”</w:t>
      </w:r>
      <w:r w:rsidRPr="008467EC">
        <w:rPr>
          <w:rFonts w:asciiTheme="minorEastAsia" w:eastAsiaTheme="minorEastAsia" w:hAnsiTheme="minorEastAsia" w:cs="Arial"/>
          <w:sz w:val="22"/>
          <w:szCs w:val="22"/>
        </w:rPr>
        <w:t>网站（www.cmbchina.com）发布相关信息公告。</w:t>
      </w:r>
    </w:p>
    <w:p w:rsidR="004A15F5" w:rsidRPr="008467EC" w:rsidRDefault="004A15F5" w:rsidP="004A15F5">
      <w:pPr>
        <w:adjustRightInd w:val="0"/>
        <w:snapToGrid w:val="0"/>
        <w:spacing w:line="300" w:lineRule="auto"/>
        <w:jc w:val="left"/>
        <w:rPr>
          <w:rFonts w:asciiTheme="minorEastAsia" w:eastAsiaTheme="minorEastAsia" w:hAnsiTheme="minorEastAsia" w:cs="Arial"/>
          <w:b/>
          <w:kern w:val="0"/>
          <w:sz w:val="22"/>
          <w:szCs w:val="22"/>
        </w:rPr>
      </w:pPr>
      <w:r w:rsidRPr="008467EC">
        <w:rPr>
          <w:rFonts w:asciiTheme="minorEastAsia" w:eastAsiaTheme="minorEastAsia" w:hAnsiTheme="minorEastAsia" w:cs="Arial" w:hint="eastAsia"/>
          <w:kern w:val="0"/>
          <w:sz w:val="22"/>
          <w:szCs w:val="22"/>
        </w:rPr>
        <w:t>7</w:t>
      </w:r>
      <w:r w:rsidRPr="008467EC">
        <w:rPr>
          <w:rFonts w:asciiTheme="minorEastAsia" w:eastAsiaTheme="minorEastAsia" w:hAnsiTheme="minorEastAsia" w:cs="Arial"/>
          <w:kern w:val="0"/>
          <w:sz w:val="22"/>
          <w:szCs w:val="22"/>
        </w:rPr>
        <w:t>.</w:t>
      </w:r>
      <w:r w:rsidRPr="008467EC">
        <w:rPr>
          <w:rFonts w:asciiTheme="minorEastAsia" w:eastAsiaTheme="minorEastAsia" w:hAnsiTheme="minorEastAsia" w:cs="Arial"/>
          <w:b/>
          <w:kern w:val="0"/>
          <w:sz w:val="22"/>
          <w:szCs w:val="22"/>
        </w:rPr>
        <w:t>若发生招商银行获知并经招商银行合理判断认为对</w:t>
      </w:r>
      <w:r w:rsidRPr="008467EC">
        <w:rPr>
          <w:rFonts w:asciiTheme="minorEastAsia" w:eastAsiaTheme="minorEastAsia" w:hAnsiTheme="minorEastAsia" w:cs="Arial" w:hint="eastAsia"/>
          <w:b/>
          <w:kern w:val="0"/>
          <w:sz w:val="22"/>
          <w:szCs w:val="22"/>
        </w:rPr>
        <w:t>本</w:t>
      </w:r>
      <w:r w:rsidRPr="008467EC">
        <w:rPr>
          <w:rFonts w:asciiTheme="minorEastAsia" w:eastAsiaTheme="minorEastAsia" w:hAnsiTheme="minorEastAsia" w:cs="Arial"/>
          <w:b/>
          <w:kern w:val="0"/>
          <w:sz w:val="22"/>
          <w:szCs w:val="22"/>
        </w:rPr>
        <w:t>理财计划有重大影响的事件，招商银行将在“一网通”网站（www.cmbchina.com）发布相关信息公告。</w:t>
      </w:r>
    </w:p>
    <w:p w:rsidR="004A15F5" w:rsidRPr="008467EC" w:rsidRDefault="004A15F5" w:rsidP="004A15F5">
      <w:pPr>
        <w:adjustRightInd w:val="0"/>
        <w:snapToGrid w:val="0"/>
        <w:spacing w:line="300" w:lineRule="auto"/>
        <w:jc w:val="left"/>
        <w:rPr>
          <w:rFonts w:asciiTheme="minorEastAsia" w:eastAsiaTheme="minorEastAsia" w:hAnsiTheme="minorEastAsia" w:cs="Arial"/>
          <w:b/>
          <w:kern w:val="0"/>
          <w:sz w:val="22"/>
          <w:szCs w:val="22"/>
        </w:rPr>
      </w:pPr>
      <w:r w:rsidRPr="008467EC">
        <w:rPr>
          <w:rFonts w:asciiTheme="minorEastAsia" w:eastAsiaTheme="minorEastAsia" w:hAnsiTheme="minorEastAsia" w:cs="Arial" w:hint="eastAsia"/>
          <w:b/>
          <w:kern w:val="0"/>
          <w:sz w:val="22"/>
          <w:szCs w:val="22"/>
        </w:rPr>
        <w:t>8</w:t>
      </w:r>
      <w:r w:rsidRPr="008467EC">
        <w:rPr>
          <w:rFonts w:asciiTheme="minorEastAsia" w:eastAsiaTheme="minorEastAsia" w:hAnsiTheme="minorEastAsia" w:cs="Arial"/>
          <w:b/>
          <w:kern w:val="0"/>
          <w:sz w:val="22"/>
          <w:szCs w:val="22"/>
        </w:rPr>
        <w:t>.在产品存续期内，招商银行对投资范围、投资品种或投资比例进行调整的，将提前2个工作日以在</w:t>
      </w:r>
      <w:r w:rsidRPr="008467EC">
        <w:rPr>
          <w:rFonts w:asciiTheme="minorEastAsia" w:eastAsiaTheme="minorEastAsia" w:hAnsiTheme="minorEastAsia" w:cs="Arial" w:hint="eastAsia"/>
          <w:b/>
          <w:kern w:val="0"/>
          <w:sz w:val="22"/>
          <w:szCs w:val="22"/>
        </w:rPr>
        <w:t>“</w:t>
      </w:r>
      <w:r w:rsidRPr="008467EC">
        <w:rPr>
          <w:rFonts w:asciiTheme="minorEastAsia" w:eastAsiaTheme="minorEastAsia" w:hAnsiTheme="minorEastAsia" w:cs="Arial"/>
          <w:b/>
          <w:kern w:val="0"/>
          <w:sz w:val="22"/>
          <w:szCs w:val="22"/>
        </w:rPr>
        <w:t>一网通</w:t>
      </w:r>
      <w:r w:rsidRPr="008467EC">
        <w:rPr>
          <w:rFonts w:asciiTheme="minorEastAsia" w:eastAsiaTheme="minorEastAsia" w:hAnsiTheme="minorEastAsia" w:cs="Arial" w:hint="eastAsia"/>
          <w:b/>
          <w:kern w:val="0"/>
          <w:sz w:val="22"/>
          <w:szCs w:val="22"/>
        </w:rPr>
        <w:t>”</w:t>
      </w:r>
      <w:r w:rsidRPr="008467EC">
        <w:rPr>
          <w:rFonts w:asciiTheme="minorEastAsia" w:eastAsiaTheme="minorEastAsia" w:hAnsiTheme="minorEastAsia" w:cs="Arial"/>
          <w:b/>
          <w:kern w:val="0"/>
          <w:sz w:val="22"/>
          <w:szCs w:val="22"/>
        </w:rPr>
        <w:t>网站（www.cmbchina.com）上公告的方式通知投资者。</w:t>
      </w:r>
    </w:p>
    <w:p w:rsidR="004A15F5" w:rsidRPr="008467EC" w:rsidRDefault="004A15F5" w:rsidP="004A15F5">
      <w:pPr>
        <w:adjustRightInd w:val="0"/>
        <w:snapToGrid w:val="0"/>
        <w:spacing w:line="300" w:lineRule="auto"/>
        <w:jc w:val="left"/>
        <w:rPr>
          <w:rFonts w:asciiTheme="minorEastAsia" w:eastAsiaTheme="minorEastAsia" w:hAnsiTheme="minorEastAsia" w:cs="Arial"/>
          <w:b/>
          <w:kern w:val="0"/>
          <w:sz w:val="22"/>
          <w:szCs w:val="22"/>
        </w:rPr>
      </w:pPr>
      <w:r w:rsidRPr="008467EC">
        <w:rPr>
          <w:rFonts w:asciiTheme="minorEastAsia" w:eastAsiaTheme="minorEastAsia" w:hAnsiTheme="minorEastAsia" w:cs="Arial" w:hint="eastAsia"/>
          <w:b/>
          <w:kern w:val="0"/>
          <w:sz w:val="22"/>
          <w:szCs w:val="22"/>
        </w:rPr>
        <w:t>9</w:t>
      </w:r>
      <w:r w:rsidRPr="008467EC">
        <w:rPr>
          <w:rFonts w:asciiTheme="minorEastAsia" w:eastAsiaTheme="minorEastAsia" w:hAnsiTheme="minorEastAsia" w:cs="Arial"/>
          <w:b/>
          <w:kern w:val="0"/>
          <w:sz w:val="22"/>
          <w:szCs w:val="22"/>
        </w:rPr>
        <w:t>.在产品存续期内，招商银行对收费项目、收费条件、收费标准和收费方式进行调整的，将提前2个工作日以在</w:t>
      </w:r>
      <w:r w:rsidRPr="008467EC">
        <w:rPr>
          <w:rFonts w:asciiTheme="minorEastAsia" w:eastAsiaTheme="minorEastAsia" w:hAnsiTheme="minorEastAsia" w:cs="Arial" w:hint="eastAsia"/>
          <w:b/>
          <w:kern w:val="0"/>
          <w:sz w:val="22"/>
          <w:szCs w:val="22"/>
        </w:rPr>
        <w:t>“</w:t>
      </w:r>
      <w:r w:rsidRPr="008467EC">
        <w:rPr>
          <w:rFonts w:asciiTheme="minorEastAsia" w:eastAsiaTheme="minorEastAsia" w:hAnsiTheme="minorEastAsia" w:cs="Arial"/>
          <w:b/>
          <w:kern w:val="0"/>
          <w:sz w:val="22"/>
          <w:szCs w:val="22"/>
        </w:rPr>
        <w:t>一网通</w:t>
      </w:r>
      <w:r w:rsidRPr="008467EC">
        <w:rPr>
          <w:rFonts w:asciiTheme="minorEastAsia" w:eastAsiaTheme="minorEastAsia" w:hAnsiTheme="minorEastAsia" w:cs="Arial" w:hint="eastAsia"/>
          <w:b/>
          <w:kern w:val="0"/>
          <w:sz w:val="22"/>
          <w:szCs w:val="22"/>
        </w:rPr>
        <w:t>”</w:t>
      </w:r>
      <w:r w:rsidRPr="008467EC">
        <w:rPr>
          <w:rFonts w:asciiTheme="minorEastAsia" w:eastAsiaTheme="minorEastAsia" w:hAnsiTheme="minorEastAsia" w:cs="Arial"/>
          <w:b/>
          <w:kern w:val="0"/>
          <w:sz w:val="22"/>
          <w:szCs w:val="22"/>
        </w:rPr>
        <w:t>网站（www.cmbchina.com）上公告的方式通知投资者。</w:t>
      </w:r>
    </w:p>
    <w:p w:rsidR="004A15F5" w:rsidRPr="008467EC" w:rsidRDefault="004A15F5" w:rsidP="004A15F5">
      <w:pPr>
        <w:adjustRightInd w:val="0"/>
        <w:snapToGrid w:val="0"/>
        <w:spacing w:line="300" w:lineRule="auto"/>
        <w:jc w:val="left"/>
        <w:rPr>
          <w:rFonts w:asciiTheme="minorEastAsia" w:eastAsiaTheme="minorEastAsia" w:hAnsiTheme="minorEastAsia" w:cs="Arial"/>
          <w:kern w:val="0"/>
          <w:sz w:val="22"/>
          <w:szCs w:val="22"/>
        </w:rPr>
      </w:pPr>
      <w:r w:rsidRPr="008467EC">
        <w:rPr>
          <w:rFonts w:asciiTheme="minorEastAsia" w:eastAsiaTheme="minorEastAsia" w:hAnsiTheme="minorEastAsia" w:cs="Arial" w:hint="eastAsia"/>
          <w:b/>
          <w:kern w:val="0"/>
          <w:sz w:val="22"/>
          <w:szCs w:val="22"/>
        </w:rPr>
        <w:t>10</w:t>
      </w:r>
      <w:r w:rsidRPr="008467EC">
        <w:rPr>
          <w:rFonts w:asciiTheme="minorEastAsia" w:eastAsiaTheme="minorEastAsia" w:hAnsiTheme="minorEastAsia" w:cs="Arial"/>
          <w:b/>
          <w:kern w:val="0"/>
          <w:sz w:val="22"/>
          <w:szCs w:val="22"/>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2个工作日以在</w:t>
      </w:r>
      <w:r w:rsidRPr="008467EC">
        <w:rPr>
          <w:rFonts w:asciiTheme="minorEastAsia" w:eastAsiaTheme="minorEastAsia" w:hAnsiTheme="minorEastAsia" w:cs="Arial" w:hint="eastAsia"/>
          <w:b/>
          <w:kern w:val="0"/>
          <w:sz w:val="22"/>
          <w:szCs w:val="22"/>
        </w:rPr>
        <w:t>“</w:t>
      </w:r>
      <w:r w:rsidRPr="008467EC">
        <w:rPr>
          <w:rFonts w:asciiTheme="minorEastAsia" w:eastAsiaTheme="minorEastAsia" w:hAnsiTheme="minorEastAsia" w:cs="Arial"/>
          <w:b/>
          <w:kern w:val="0"/>
          <w:sz w:val="22"/>
          <w:szCs w:val="22"/>
        </w:rPr>
        <w:t>一网通</w:t>
      </w:r>
      <w:r w:rsidRPr="008467EC">
        <w:rPr>
          <w:rFonts w:asciiTheme="minorEastAsia" w:eastAsiaTheme="minorEastAsia" w:hAnsiTheme="minorEastAsia" w:cs="Arial" w:hint="eastAsia"/>
          <w:b/>
          <w:kern w:val="0"/>
          <w:sz w:val="22"/>
          <w:szCs w:val="22"/>
        </w:rPr>
        <w:t>”</w:t>
      </w:r>
      <w:r w:rsidRPr="008467EC">
        <w:rPr>
          <w:rFonts w:asciiTheme="minorEastAsia" w:eastAsiaTheme="minorEastAsia" w:hAnsiTheme="minorEastAsia" w:cs="Arial"/>
          <w:b/>
          <w:kern w:val="0"/>
          <w:sz w:val="22"/>
          <w:szCs w:val="22"/>
        </w:rPr>
        <w:t>网站（www.cmbchina.com）上公告的方式通知投资者。</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p>
    <w:p w:rsidR="004A15F5" w:rsidRPr="008467EC" w:rsidRDefault="004A15F5" w:rsidP="004A15F5">
      <w:pPr>
        <w:adjustRightInd w:val="0"/>
        <w:snapToGrid w:val="0"/>
        <w:spacing w:line="300" w:lineRule="auto"/>
        <w:jc w:val="left"/>
        <w:rPr>
          <w:rFonts w:asciiTheme="minorEastAsia" w:eastAsiaTheme="minorEastAsia" w:hAnsiTheme="minorEastAsia" w:cs="Arial"/>
          <w:b/>
          <w:kern w:val="0"/>
          <w:sz w:val="22"/>
          <w:szCs w:val="22"/>
        </w:rPr>
      </w:pPr>
      <w:r w:rsidRPr="008467EC">
        <w:rPr>
          <w:rFonts w:asciiTheme="minorEastAsia" w:eastAsiaTheme="minorEastAsia" w:hAnsiTheme="minorEastAsia" w:cs="Arial"/>
          <w:b/>
          <w:kern w:val="0"/>
          <w:sz w:val="22"/>
          <w:szCs w:val="22"/>
        </w:rPr>
        <w:t>相关事项说明</w:t>
      </w: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b/>
          <w:sz w:val="22"/>
          <w:szCs w:val="22"/>
        </w:rPr>
        <w:t>1.受理时间、信息公布的相关时间以招商银行业务处理系统记录的北京时间为准。</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 xml:space="preserve">2.如投资者对本理财计划有任何异议或意见，请联系招商银行的理财经理或反馈至招商银行私人银行中心和各营业网点查询，也可致电招商银行全国统一客户服务热线（95555）。 </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3.理财计划的估值</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lastRenderedPageBreak/>
        <w:t>本理财计划估值由招商银行负责完成，估值的对象为本理财计划项下投资资产。</w:t>
      </w:r>
      <w:r w:rsidRPr="008467EC">
        <w:rPr>
          <w:rFonts w:asciiTheme="minorEastAsia" w:eastAsiaTheme="minorEastAsia" w:hAnsiTheme="minorEastAsia" w:cs="Arial" w:hint="eastAsia"/>
          <w:sz w:val="22"/>
          <w:szCs w:val="22"/>
        </w:rPr>
        <w:t>理财计划存续期内，招商银行于各估值日计算理财计划份额净值。各估值日是指</w:t>
      </w:r>
      <w:r w:rsidRPr="008467EC">
        <w:rPr>
          <w:rFonts w:asciiTheme="minorEastAsia" w:eastAsiaTheme="minorEastAsia" w:hAnsiTheme="minorEastAsia" w:hint="eastAsia"/>
          <w:sz w:val="22"/>
          <w:szCs w:val="22"/>
        </w:rPr>
        <w:t>理财计划存续期内的每年3月、6月、9月、12月等各月的第5个工作日。</w:t>
      </w:r>
      <w:r w:rsidRPr="008467EC">
        <w:rPr>
          <w:rFonts w:asciiTheme="minorEastAsia" w:eastAsiaTheme="minorEastAsia" w:hAnsiTheme="minorEastAsia" w:cs="Arial"/>
          <w:sz w:val="22"/>
          <w:szCs w:val="22"/>
        </w:rPr>
        <w:t>理财计划份额净值随投资收益变化，理财计划份额净值可能小于1</w:t>
      </w:r>
      <w:r>
        <w:rPr>
          <w:rFonts w:asciiTheme="minorEastAsia" w:eastAsiaTheme="minorEastAsia" w:hAnsiTheme="minorEastAsia" w:cs="Arial"/>
          <w:sz w:val="22"/>
          <w:szCs w:val="22"/>
        </w:rPr>
        <w:t>元人民币，计算公式如下</w:t>
      </w:r>
      <w:r>
        <w:rPr>
          <w:rFonts w:asciiTheme="minorEastAsia" w:eastAsiaTheme="minorEastAsia" w:hAnsiTheme="minorEastAsia" w:cs="Arial" w:hint="eastAsia"/>
          <w:sz w:val="22"/>
          <w:szCs w:val="22"/>
        </w:rPr>
        <w:t>：</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理财计划份额净值 = （理财计划总资产 – 应付管理费用）÷ 理财计划总份额</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 xml:space="preserve">    理财计划总资产为理财计划项下所有财产的总价值，理财计划份额净值估值结果精确到0.0001元，小数点后第5位四舍五入。</w:t>
      </w:r>
    </w:p>
    <w:p w:rsidR="004A15F5" w:rsidRPr="008467EC" w:rsidRDefault="004A15F5" w:rsidP="004A15F5">
      <w:pPr>
        <w:adjustRightInd w:val="0"/>
        <w:snapToGrid w:val="0"/>
        <w:spacing w:line="300" w:lineRule="auto"/>
        <w:ind w:firstLineChars="200" w:firstLine="440"/>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本理财计划按以下方式进行估值：</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（1）债券估值</w:t>
      </w:r>
    </w:p>
    <w:p w:rsidR="004A15F5" w:rsidRPr="008467EC" w:rsidRDefault="004A15F5" w:rsidP="004A15F5">
      <w:pPr>
        <w:autoSpaceDE w:val="0"/>
        <w:autoSpaceDN w:val="0"/>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A.交易所市场实行净价交易的债券按估值日收盘净价估值，估值日没有交易的，按最近交易日的收盘净价估值。</w:t>
      </w:r>
    </w:p>
    <w:p w:rsidR="004A15F5" w:rsidRPr="008467EC" w:rsidRDefault="004A15F5" w:rsidP="004A15F5">
      <w:pPr>
        <w:autoSpaceDE w:val="0"/>
        <w:autoSpaceDN w:val="0"/>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B.交易所市场未实行净价交易的债券按估值日收盘价减去债券收盘价中所含的债券应收利息(自债券计息起始日或上一起息日至估值当日的利息)得到的净价进行估值，估值日没有交易的，按最近交易日所采用的净价估值。</w:t>
      </w:r>
    </w:p>
    <w:p w:rsidR="004A15F5" w:rsidRPr="008467EC" w:rsidRDefault="004A15F5" w:rsidP="004A15F5">
      <w:pPr>
        <w:autoSpaceDE w:val="0"/>
        <w:autoSpaceDN w:val="0"/>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C.在银行间债券市场交易的债券按市价估值，市价是指中央国债登记结算有限责任公司对每个债券的估值结果。</w:t>
      </w:r>
    </w:p>
    <w:p w:rsidR="004A15F5" w:rsidRDefault="004A15F5" w:rsidP="004A15F5">
      <w:pPr>
        <w:autoSpaceDE w:val="0"/>
        <w:autoSpaceDN w:val="0"/>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D.同一债券同时在两个或两个以上市场交易的，按债券所处的市场分别估值。</w:t>
      </w:r>
    </w:p>
    <w:p w:rsidR="004A15F5" w:rsidRPr="008467EC" w:rsidRDefault="004A15F5" w:rsidP="004A15F5">
      <w:pPr>
        <w:autoSpaceDE w:val="0"/>
        <w:autoSpaceDN w:val="0"/>
        <w:adjustRightInd w:val="0"/>
        <w:snapToGrid w:val="0"/>
        <w:spacing w:line="300" w:lineRule="auto"/>
        <w:jc w:val="lef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E.私募债按成本法估值。</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（2）回购交易以成本列示，按成交利率在剩余期限内逐日计提利息。</w:t>
      </w:r>
    </w:p>
    <w:p w:rsidR="004A15F5" w:rsidRPr="008467EC"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w:t>
      </w:r>
      <w:r w:rsidRPr="008467EC">
        <w:rPr>
          <w:rFonts w:asciiTheme="minorEastAsia" w:eastAsiaTheme="minorEastAsia" w:hAnsiTheme="minorEastAsia" w:cs="Arial" w:hint="eastAsia"/>
          <w:sz w:val="22"/>
          <w:szCs w:val="22"/>
        </w:rPr>
        <w:t>3</w:t>
      </w:r>
      <w:r w:rsidRPr="008467EC">
        <w:rPr>
          <w:rFonts w:asciiTheme="minorEastAsia" w:eastAsiaTheme="minorEastAsia" w:hAnsiTheme="minorEastAsia" w:cs="Arial"/>
          <w:sz w:val="22"/>
          <w:szCs w:val="22"/>
        </w:rPr>
        <w:t xml:space="preserve">）银行存款以本金及应计利息计算其价值。 </w:t>
      </w:r>
    </w:p>
    <w:p w:rsidR="004A15F5" w:rsidRPr="008467EC" w:rsidRDefault="004A15F5" w:rsidP="004A15F5">
      <w:pPr>
        <w:adjustRightInd w:val="0"/>
        <w:snapToGrid w:val="0"/>
        <w:spacing w:line="300" w:lineRule="auto"/>
        <w:jc w:val="left"/>
        <w:rPr>
          <w:rFonts w:asciiTheme="minorEastAsia" w:eastAsiaTheme="minorEastAsia" w:hAnsiTheme="minorEastAsia" w:cs="Arial"/>
          <w:kern w:val="0"/>
          <w:sz w:val="22"/>
          <w:szCs w:val="22"/>
        </w:rPr>
      </w:pPr>
      <w:r w:rsidRPr="008467EC">
        <w:rPr>
          <w:rFonts w:asciiTheme="minorEastAsia" w:eastAsiaTheme="minorEastAsia" w:hAnsiTheme="minorEastAsia" w:cs="Arial"/>
          <w:kern w:val="0"/>
          <w:sz w:val="22"/>
          <w:szCs w:val="22"/>
        </w:rPr>
        <w:t>（</w:t>
      </w:r>
      <w:r w:rsidRPr="008467EC">
        <w:rPr>
          <w:rFonts w:asciiTheme="minorEastAsia" w:eastAsiaTheme="minorEastAsia" w:hAnsiTheme="minorEastAsia" w:cs="Arial" w:hint="eastAsia"/>
          <w:kern w:val="0"/>
          <w:sz w:val="22"/>
          <w:szCs w:val="22"/>
        </w:rPr>
        <w:t>4</w:t>
      </w:r>
      <w:r w:rsidRPr="008467EC">
        <w:rPr>
          <w:rFonts w:asciiTheme="minorEastAsia" w:eastAsiaTheme="minorEastAsia" w:hAnsiTheme="minorEastAsia" w:cs="Arial"/>
          <w:kern w:val="0"/>
          <w:sz w:val="22"/>
          <w:szCs w:val="22"/>
        </w:rPr>
        <w:t>）央行票据按市价估值。</w:t>
      </w: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sz w:val="22"/>
          <w:szCs w:val="22"/>
        </w:rPr>
        <w:t>（</w:t>
      </w:r>
      <w:r w:rsidRPr="008467EC">
        <w:rPr>
          <w:rFonts w:asciiTheme="minorEastAsia" w:eastAsiaTheme="minorEastAsia" w:hAnsiTheme="minorEastAsia" w:cs="Arial" w:hint="eastAsia"/>
          <w:sz w:val="22"/>
          <w:szCs w:val="22"/>
        </w:rPr>
        <w:t>5</w:t>
      </w:r>
      <w:r w:rsidRPr="008467EC">
        <w:rPr>
          <w:rFonts w:asciiTheme="minorEastAsia" w:eastAsiaTheme="minorEastAsia" w:hAnsiTheme="minorEastAsia" w:cs="Arial"/>
          <w:sz w:val="22"/>
          <w:szCs w:val="22"/>
        </w:rPr>
        <w:t>）</w:t>
      </w:r>
      <w:r w:rsidRPr="008467EC">
        <w:rPr>
          <w:rFonts w:asciiTheme="minorEastAsia" w:eastAsiaTheme="minorEastAsia" w:hAnsiTheme="minorEastAsia" w:cs="Arial"/>
          <w:b/>
          <w:sz w:val="22"/>
          <w:szCs w:val="22"/>
        </w:rPr>
        <w:t>如有确凿证据表明按上述规定不能客观反映投资组合资产公允价值的，投资管理人可根据具体情况，在综合考虑市场成交价、市场报价、流动性、收益率曲线等多种因素基础上，按最能反映投资组合资产公允价值的方法估值。</w:t>
      </w: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kern w:val="0"/>
          <w:sz w:val="22"/>
          <w:szCs w:val="22"/>
        </w:rPr>
        <w:t>（</w:t>
      </w:r>
      <w:r w:rsidRPr="008467EC">
        <w:rPr>
          <w:rFonts w:asciiTheme="minorEastAsia" w:eastAsiaTheme="minorEastAsia" w:hAnsiTheme="minorEastAsia" w:cs="Arial" w:hint="eastAsia"/>
          <w:kern w:val="0"/>
          <w:sz w:val="22"/>
          <w:szCs w:val="22"/>
        </w:rPr>
        <w:t>6</w:t>
      </w:r>
      <w:r w:rsidRPr="008467EC">
        <w:rPr>
          <w:rFonts w:asciiTheme="minorEastAsia" w:eastAsiaTheme="minorEastAsia" w:hAnsiTheme="minorEastAsia" w:cs="Arial"/>
          <w:kern w:val="0"/>
          <w:sz w:val="22"/>
          <w:szCs w:val="22"/>
        </w:rPr>
        <w:t>）</w:t>
      </w:r>
      <w:r w:rsidRPr="008467EC">
        <w:rPr>
          <w:rFonts w:asciiTheme="minorEastAsia" w:eastAsiaTheme="minorEastAsia" w:hAnsiTheme="minorEastAsia" w:cs="Arial"/>
          <w:b/>
          <w:sz w:val="22"/>
          <w:szCs w:val="22"/>
        </w:rPr>
        <w:t>如有新增事项或变更事项，按国家最新规定或理财计划管理人最新约定估值。</w:t>
      </w:r>
    </w:p>
    <w:p w:rsidR="004A15F5" w:rsidRPr="008467EC" w:rsidRDefault="004A15F5" w:rsidP="004A15F5">
      <w:pPr>
        <w:adjustRightInd w:val="0"/>
        <w:snapToGrid w:val="0"/>
        <w:spacing w:line="300" w:lineRule="auto"/>
        <w:jc w:val="left"/>
        <w:rPr>
          <w:rFonts w:asciiTheme="minorEastAsia" w:eastAsiaTheme="minorEastAsia" w:hAnsiTheme="minorEastAsia" w:cs="Arial"/>
          <w:b/>
          <w:sz w:val="22"/>
          <w:szCs w:val="22"/>
        </w:rPr>
      </w:pPr>
      <w:r w:rsidRPr="008467EC">
        <w:rPr>
          <w:rFonts w:asciiTheme="minorEastAsia" w:eastAsiaTheme="minorEastAsia" w:hAnsiTheme="minorEastAsia" w:cs="Arial"/>
          <w:sz w:val="22"/>
          <w:szCs w:val="22"/>
        </w:rPr>
        <w:t>（</w:t>
      </w:r>
      <w:r w:rsidRPr="008467EC">
        <w:rPr>
          <w:rFonts w:asciiTheme="minorEastAsia" w:eastAsiaTheme="minorEastAsia" w:hAnsiTheme="minorEastAsia" w:cs="Arial" w:hint="eastAsia"/>
          <w:sz w:val="22"/>
          <w:szCs w:val="22"/>
        </w:rPr>
        <w:t>7</w:t>
      </w:r>
      <w:r w:rsidRPr="008467EC">
        <w:rPr>
          <w:rFonts w:asciiTheme="minorEastAsia" w:eastAsiaTheme="minorEastAsia" w:hAnsiTheme="minorEastAsia" w:cs="Arial"/>
          <w:sz w:val="22"/>
          <w:szCs w:val="22"/>
        </w:rPr>
        <w:t>）</w:t>
      </w:r>
      <w:r w:rsidRPr="008467EC">
        <w:rPr>
          <w:rFonts w:asciiTheme="minorEastAsia" w:eastAsiaTheme="minorEastAsia" w:hAnsiTheme="minorEastAsia" w:cs="Arial"/>
          <w:b/>
          <w:sz w:val="22"/>
          <w:szCs w:val="22"/>
        </w:rPr>
        <w:t>暂停估值的情形：遇法定节假日或因其它任何不可抗力致使管理人无法准确评估理财计划资产价值时，可暂停估值。但估值条件恢复时，管理人</w:t>
      </w:r>
      <w:r w:rsidRPr="008467EC">
        <w:rPr>
          <w:rFonts w:asciiTheme="minorEastAsia" w:eastAsiaTheme="minorEastAsia" w:hAnsiTheme="minorEastAsia" w:cs="Arial" w:hint="eastAsia"/>
          <w:b/>
          <w:sz w:val="22"/>
          <w:szCs w:val="22"/>
        </w:rPr>
        <w:t>应</w:t>
      </w:r>
      <w:r w:rsidRPr="008467EC">
        <w:rPr>
          <w:rFonts w:asciiTheme="minorEastAsia" w:eastAsiaTheme="minorEastAsia" w:hAnsiTheme="minorEastAsia" w:cs="Arial"/>
          <w:b/>
          <w:sz w:val="22"/>
          <w:szCs w:val="22"/>
        </w:rPr>
        <w:t>按规定完成估值工作。</w:t>
      </w:r>
    </w:p>
    <w:p w:rsidR="004A15F5" w:rsidRDefault="004A15F5" w:rsidP="004A15F5">
      <w:pPr>
        <w:adjustRightInd w:val="0"/>
        <w:snapToGrid w:val="0"/>
        <w:spacing w:line="300" w:lineRule="auto"/>
        <w:jc w:val="left"/>
        <w:rPr>
          <w:rFonts w:asciiTheme="minorEastAsia" w:eastAsiaTheme="minorEastAsia" w:hAnsiTheme="minorEastAsia" w:cs="Arial"/>
          <w:sz w:val="22"/>
          <w:szCs w:val="22"/>
        </w:rPr>
      </w:pPr>
      <w:r w:rsidRPr="008467EC">
        <w:rPr>
          <w:rFonts w:asciiTheme="minorEastAsia" w:eastAsiaTheme="minorEastAsia" w:hAnsiTheme="minorEastAsia" w:cs="Arial"/>
          <w:sz w:val="22"/>
          <w:szCs w:val="22"/>
        </w:rPr>
        <w:t>4.投资管理人简介：本理财计划的投资管理人为招商银行股份有限公司。</w:t>
      </w:r>
      <w:r w:rsidRPr="008467EC">
        <w:rPr>
          <w:rFonts w:asciiTheme="minorEastAsia" w:eastAsiaTheme="minorEastAsia" w:hAnsiTheme="minorEastAsia" w:cs="Arial"/>
          <w:kern w:val="0"/>
          <w:sz w:val="22"/>
          <w:szCs w:val="22"/>
        </w:rPr>
        <w:t>招商银行成立于</w:t>
      </w:r>
      <w:smartTag w:uri="urn:schemas-microsoft-com:office:smarttags" w:element="chsdate">
        <w:smartTagPr>
          <w:attr w:name="IsROCDate" w:val="False"/>
          <w:attr w:name="IsLunarDate" w:val="False"/>
          <w:attr w:name="Day" w:val="8"/>
          <w:attr w:name="Month" w:val="4"/>
          <w:attr w:name="Year" w:val="1987"/>
        </w:smartTagPr>
        <w:r w:rsidRPr="008467EC">
          <w:rPr>
            <w:rFonts w:asciiTheme="minorEastAsia" w:eastAsiaTheme="minorEastAsia" w:hAnsiTheme="minorEastAsia" w:cs="Arial"/>
            <w:kern w:val="0"/>
            <w:sz w:val="22"/>
            <w:szCs w:val="22"/>
          </w:rPr>
          <w:t>1987年4月8日</w:t>
        </w:r>
      </w:smartTag>
      <w:r w:rsidRPr="008467EC">
        <w:rPr>
          <w:rFonts w:asciiTheme="minorEastAsia" w:eastAsiaTheme="minorEastAsia" w:hAnsiTheme="minorEastAsia" w:cs="Arial"/>
          <w:kern w:val="0"/>
          <w:sz w:val="22"/>
          <w:szCs w:val="22"/>
        </w:rPr>
        <w:t>，是我国第一家完全由企业法人持股的股份制商业银行，总行设在深圳。2002年，招商银行在上海证券交易所上市，2006年在香港联合交易所上市。</w:t>
      </w:r>
      <w:r w:rsidRPr="008467EC">
        <w:rPr>
          <w:rFonts w:asciiTheme="minorEastAsia" w:eastAsiaTheme="minorEastAsia" w:hAnsiTheme="minorEastAsia" w:cs="Arial" w:hint="eastAsia"/>
          <w:sz w:val="22"/>
          <w:szCs w:val="22"/>
        </w:rPr>
        <w:t>截至</w:t>
      </w:r>
      <w:r w:rsidRPr="008467EC">
        <w:rPr>
          <w:rFonts w:asciiTheme="minorEastAsia" w:eastAsiaTheme="minorEastAsia" w:hAnsiTheme="minorEastAsia" w:cs="Arial"/>
          <w:sz w:val="22"/>
          <w:szCs w:val="22"/>
        </w:rPr>
        <w:t>201</w:t>
      </w:r>
      <w:r w:rsidRPr="008467EC">
        <w:rPr>
          <w:rFonts w:asciiTheme="minorEastAsia" w:eastAsiaTheme="minorEastAsia" w:hAnsiTheme="minorEastAsia" w:cs="Arial" w:hint="eastAsia"/>
          <w:sz w:val="22"/>
          <w:szCs w:val="22"/>
        </w:rPr>
        <w:t>3</w:t>
      </w:r>
      <w:r w:rsidRPr="008467EC">
        <w:rPr>
          <w:rFonts w:asciiTheme="minorEastAsia" w:eastAsiaTheme="minorEastAsia" w:hAnsiTheme="minorEastAsia" w:cs="Arial"/>
          <w:sz w:val="22"/>
          <w:szCs w:val="22"/>
        </w:rPr>
        <w:t>年</w:t>
      </w:r>
      <w:r w:rsidRPr="008467EC">
        <w:rPr>
          <w:rFonts w:asciiTheme="minorEastAsia" w:eastAsiaTheme="minorEastAsia" w:hAnsiTheme="minorEastAsia" w:cs="Arial" w:hint="eastAsia"/>
          <w:sz w:val="22"/>
          <w:szCs w:val="22"/>
        </w:rPr>
        <w:t>9</w:t>
      </w:r>
      <w:r w:rsidRPr="008467EC">
        <w:rPr>
          <w:rFonts w:asciiTheme="minorEastAsia" w:eastAsiaTheme="minorEastAsia" w:hAnsiTheme="minorEastAsia" w:cs="Arial"/>
          <w:sz w:val="22"/>
          <w:szCs w:val="22"/>
        </w:rPr>
        <w:t>月</w:t>
      </w:r>
      <w:r w:rsidRPr="008467EC">
        <w:rPr>
          <w:rFonts w:asciiTheme="minorEastAsia" w:eastAsiaTheme="minorEastAsia" w:hAnsiTheme="minorEastAsia" w:cs="Arial" w:hint="eastAsia"/>
          <w:sz w:val="22"/>
          <w:szCs w:val="22"/>
        </w:rPr>
        <w:t>30日</w:t>
      </w:r>
      <w:r w:rsidRPr="008467EC">
        <w:rPr>
          <w:rFonts w:asciiTheme="minorEastAsia" w:eastAsiaTheme="minorEastAsia" w:hAnsiTheme="minorEastAsia" w:cs="Arial"/>
          <w:kern w:val="0"/>
          <w:sz w:val="22"/>
          <w:szCs w:val="22"/>
        </w:rPr>
        <w:t>，招商银行资产总额</w:t>
      </w:r>
      <w:r w:rsidRPr="008467EC">
        <w:rPr>
          <w:rFonts w:asciiTheme="minorEastAsia" w:eastAsiaTheme="minorEastAsia" w:hAnsiTheme="minorEastAsia" w:cs="Arial" w:hint="eastAsia"/>
          <w:kern w:val="0"/>
          <w:sz w:val="22"/>
          <w:szCs w:val="22"/>
        </w:rPr>
        <w:t>38,853.72</w:t>
      </w:r>
      <w:r w:rsidRPr="008467EC">
        <w:rPr>
          <w:rFonts w:asciiTheme="minorEastAsia" w:eastAsiaTheme="minorEastAsia" w:hAnsiTheme="minorEastAsia" w:cs="Arial"/>
          <w:kern w:val="0"/>
          <w:sz w:val="22"/>
          <w:szCs w:val="22"/>
        </w:rPr>
        <w:t>亿元人民币</w:t>
      </w:r>
      <w:r w:rsidRPr="008467EC">
        <w:rPr>
          <w:rFonts w:asciiTheme="minorEastAsia" w:eastAsiaTheme="minorEastAsia" w:hAnsiTheme="minorEastAsia" w:cs="Arial"/>
          <w:sz w:val="22"/>
          <w:szCs w:val="22"/>
        </w:rPr>
        <w:t>。</w:t>
      </w:r>
    </w:p>
    <w:p w:rsidR="004A15F5" w:rsidRDefault="004A15F5" w:rsidP="004A15F5">
      <w:pPr>
        <w:widowControl/>
        <w:jc w:val="left"/>
        <w:rPr>
          <w:rFonts w:asciiTheme="minorEastAsia" w:eastAsiaTheme="minorEastAsia" w:hAnsiTheme="minorEastAsia" w:cs="Arial"/>
          <w:sz w:val="22"/>
          <w:szCs w:val="22"/>
        </w:rPr>
      </w:pPr>
      <w:r>
        <w:rPr>
          <w:rFonts w:asciiTheme="minorEastAsia" w:eastAsiaTheme="minorEastAsia" w:hAnsiTheme="minorEastAsia" w:cs="Arial"/>
          <w:sz w:val="22"/>
          <w:szCs w:val="22"/>
        </w:rPr>
        <w:br w:type="page"/>
      </w:r>
    </w:p>
    <w:p w:rsidR="004A15F5" w:rsidRPr="00257DE0" w:rsidRDefault="004A15F5" w:rsidP="004A15F5">
      <w:pPr>
        <w:adjustRightInd w:val="0"/>
        <w:snapToGrid w:val="0"/>
        <w:spacing w:line="300" w:lineRule="auto"/>
        <w:jc w:val="center"/>
        <w:rPr>
          <w:b/>
          <w:sz w:val="24"/>
        </w:rPr>
      </w:pPr>
      <w:r w:rsidRPr="00257DE0">
        <w:rPr>
          <w:rFonts w:hint="eastAsia"/>
          <w:b/>
          <w:sz w:val="24"/>
        </w:rPr>
        <w:lastRenderedPageBreak/>
        <w:t>客户权益须知</w:t>
      </w:r>
    </w:p>
    <w:p w:rsidR="004A15F5" w:rsidRPr="00257DE0" w:rsidRDefault="004A15F5" w:rsidP="004A15F5">
      <w:pPr>
        <w:adjustRightInd w:val="0"/>
        <w:snapToGrid w:val="0"/>
        <w:spacing w:line="300" w:lineRule="auto"/>
        <w:jc w:val="left"/>
        <w:rPr>
          <w:sz w:val="22"/>
        </w:rPr>
      </w:pPr>
      <w:r w:rsidRPr="00257DE0">
        <w:rPr>
          <w:sz w:val="22"/>
        </w:rPr>
        <w:t>尊敬的投资者：</w:t>
      </w:r>
    </w:p>
    <w:p w:rsidR="004A15F5" w:rsidRPr="00257DE0" w:rsidRDefault="004A15F5" w:rsidP="004A15F5">
      <w:pPr>
        <w:adjustRightInd w:val="0"/>
        <w:snapToGrid w:val="0"/>
        <w:spacing w:line="300" w:lineRule="auto"/>
        <w:ind w:firstLineChars="200" w:firstLine="442"/>
        <w:jc w:val="left"/>
        <w:rPr>
          <w:b/>
          <w:sz w:val="22"/>
        </w:rPr>
      </w:pPr>
      <w:r w:rsidRPr="00257DE0">
        <w:rPr>
          <w:b/>
          <w:sz w:val="22"/>
        </w:rPr>
        <w:t>理财非存款、产品有风险、投资须谨慎。</w:t>
      </w:r>
    </w:p>
    <w:p w:rsidR="004A15F5" w:rsidRPr="00257DE0" w:rsidRDefault="004A15F5" w:rsidP="004A15F5">
      <w:pPr>
        <w:adjustRightInd w:val="0"/>
        <w:snapToGrid w:val="0"/>
        <w:spacing w:line="300" w:lineRule="auto"/>
        <w:ind w:firstLineChars="200" w:firstLine="440"/>
        <w:jc w:val="left"/>
        <w:rPr>
          <w:sz w:val="22"/>
        </w:rPr>
      </w:pPr>
      <w:r w:rsidRPr="00257DE0">
        <w:rPr>
          <w:sz w:val="22"/>
        </w:rPr>
        <w:t>银行理财产品是指商业银行在对潜在目标客户群进行分析研究的基础上，针对特定目标客户群开发设计并销售的资金投资和管理计划。理财产品分为保证收益理财产品，保本浮动收益理财产品和非保本浮动收益理财产品三大类，请您充分认识不同类型产品的投资风险，谨慎投资。</w:t>
      </w:r>
    </w:p>
    <w:p w:rsidR="004A15F5" w:rsidRPr="00257DE0" w:rsidRDefault="004A15F5" w:rsidP="004A15F5">
      <w:pPr>
        <w:adjustRightInd w:val="0"/>
        <w:snapToGrid w:val="0"/>
        <w:spacing w:line="300" w:lineRule="auto"/>
        <w:ind w:firstLineChars="200" w:firstLine="440"/>
        <w:jc w:val="left"/>
        <w:rPr>
          <w:sz w:val="22"/>
        </w:rPr>
      </w:pPr>
      <w:r w:rsidRPr="00257DE0">
        <w:rPr>
          <w:sz w:val="22"/>
        </w:rPr>
        <w:t>为了保护您的合法权益，建议您：</w:t>
      </w:r>
      <w:r w:rsidRPr="00257DE0">
        <w:rPr>
          <w:b/>
          <w:sz w:val="22"/>
        </w:rPr>
        <w:t>首先</w:t>
      </w:r>
      <w:r w:rsidRPr="00257DE0">
        <w:rPr>
          <w:sz w:val="22"/>
        </w:rPr>
        <w:t>，请在投资银行理财产品前，通过我行专门为您设计的个人风险承受能力评估流程，了解您的投资目标，风险偏好和产品需求。</w:t>
      </w:r>
      <w:r w:rsidRPr="00257DE0">
        <w:rPr>
          <w:b/>
          <w:sz w:val="22"/>
        </w:rPr>
        <w:t>其次</w:t>
      </w:r>
      <w:r w:rsidRPr="00257DE0">
        <w:rPr>
          <w:sz w:val="22"/>
        </w:rPr>
        <w:t>，请认真阅读银行理财产品的相关销售文件，具体为《理财产品销售协议书》、《产品说明书》、《风险揭示书》和本《客户权益须知》等，然后选择购买与您自身风险承受能力相匹配的产品。您在阅读时如有不明之处，可及时向我行理财人员进行咨询。</w:t>
      </w:r>
      <w:r w:rsidRPr="00257DE0">
        <w:rPr>
          <w:b/>
          <w:sz w:val="22"/>
        </w:rPr>
        <w:t>最后</w:t>
      </w:r>
      <w:r w:rsidRPr="00257DE0">
        <w:rPr>
          <w:sz w:val="22"/>
        </w:rPr>
        <w:t>，请关注我行对理财产品的信息披露渠道与频率以及我行相关联络方式，以及当您对所购买的理财产品有任何异议或意见时请及时向我行反馈。我行将以诚实守信、勤勉尽责的态度竭诚为您提供专业的服务。</w:t>
      </w:r>
    </w:p>
    <w:p w:rsidR="004A15F5" w:rsidRPr="00E42C8B" w:rsidRDefault="004A15F5" w:rsidP="004A15F5">
      <w:pPr>
        <w:adjustRightInd w:val="0"/>
        <w:snapToGrid w:val="0"/>
        <w:spacing w:line="300" w:lineRule="auto"/>
        <w:ind w:firstLineChars="200" w:firstLine="442"/>
        <w:jc w:val="left"/>
        <w:rPr>
          <w:b/>
          <w:sz w:val="22"/>
        </w:rPr>
      </w:pPr>
      <w:r w:rsidRPr="00E42C8B">
        <w:rPr>
          <w:b/>
          <w:sz w:val="22"/>
        </w:rPr>
        <w:t>一、购买理财产品三部曲：</w:t>
      </w:r>
    </w:p>
    <w:p w:rsidR="004A15F5" w:rsidRPr="00E42C8B" w:rsidRDefault="004A15F5" w:rsidP="004A15F5">
      <w:pPr>
        <w:adjustRightInd w:val="0"/>
        <w:snapToGrid w:val="0"/>
        <w:spacing w:line="300" w:lineRule="auto"/>
        <w:ind w:firstLineChars="200" w:firstLine="442"/>
        <w:jc w:val="left"/>
        <w:rPr>
          <w:b/>
          <w:sz w:val="22"/>
        </w:rPr>
      </w:pPr>
      <w:r w:rsidRPr="00E42C8B">
        <w:rPr>
          <w:b/>
          <w:sz w:val="22"/>
        </w:rPr>
        <w:t>第一</w:t>
      </w:r>
      <w:r w:rsidRPr="00E42C8B">
        <w:rPr>
          <w:rFonts w:hint="eastAsia"/>
          <w:b/>
          <w:sz w:val="22"/>
        </w:rPr>
        <w:t>部</w:t>
      </w:r>
      <w:r w:rsidRPr="00E42C8B">
        <w:rPr>
          <w:b/>
          <w:sz w:val="22"/>
        </w:rPr>
        <w:t xml:space="preserve"> </w:t>
      </w:r>
      <w:r w:rsidRPr="00E42C8B">
        <w:rPr>
          <w:b/>
          <w:sz w:val="22"/>
        </w:rPr>
        <w:t>了解您的投资需求和风险承受能力</w:t>
      </w:r>
    </w:p>
    <w:p w:rsidR="004A15F5" w:rsidRPr="00257DE0" w:rsidRDefault="004A15F5" w:rsidP="004A15F5">
      <w:pPr>
        <w:adjustRightInd w:val="0"/>
        <w:snapToGrid w:val="0"/>
        <w:spacing w:line="300" w:lineRule="auto"/>
        <w:ind w:firstLineChars="200" w:firstLine="440"/>
        <w:jc w:val="left"/>
        <w:rPr>
          <w:sz w:val="22"/>
        </w:rPr>
      </w:pPr>
      <w:r w:rsidRPr="00257DE0">
        <w:rPr>
          <w:sz w:val="22"/>
        </w:rPr>
        <w:t>根据《商业银行理财产品销售管理办法》要求，银行在客户投资银行理财产品前，必须对客户的风险承受能力进行评估，以保障客户购买的理财产品与其风险承受能力相匹配。我行将从客户年龄、财务状况、投资经验、投资目的、收益预期、风险偏好、流动性要求、风险认识以及风险损失承受程度等方面，协助您全面了解您的投资需求和您的风险承受能力，帮助您选择适合自己风险承受能力的理财产品。</w:t>
      </w:r>
    </w:p>
    <w:p w:rsidR="004A15F5" w:rsidRPr="00257DE0" w:rsidRDefault="004A15F5" w:rsidP="004A15F5">
      <w:pPr>
        <w:adjustRightInd w:val="0"/>
        <w:snapToGrid w:val="0"/>
        <w:spacing w:line="300" w:lineRule="auto"/>
        <w:ind w:firstLineChars="200" w:firstLine="440"/>
        <w:jc w:val="left"/>
        <w:rPr>
          <w:sz w:val="22"/>
        </w:rPr>
      </w:pPr>
      <w:r w:rsidRPr="00257DE0">
        <w:rPr>
          <w:sz w:val="22"/>
        </w:rPr>
        <w:t>根据客户的不同情况，我行将客户风险承受能力分为谨慎型（</w:t>
      </w:r>
      <w:r w:rsidRPr="00257DE0">
        <w:rPr>
          <w:sz w:val="22"/>
        </w:rPr>
        <w:t>A1</w:t>
      </w:r>
      <w:r w:rsidRPr="00257DE0">
        <w:rPr>
          <w:sz w:val="22"/>
        </w:rPr>
        <w:t>）、稳健型（</w:t>
      </w:r>
      <w:r w:rsidRPr="00257DE0">
        <w:rPr>
          <w:sz w:val="22"/>
        </w:rPr>
        <w:t>A2</w:t>
      </w:r>
      <w:r w:rsidRPr="00257DE0">
        <w:rPr>
          <w:sz w:val="22"/>
        </w:rPr>
        <w:t>）、平衡型（</w:t>
      </w:r>
      <w:r w:rsidRPr="00257DE0">
        <w:rPr>
          <w:sz w:val="22"/>
        </w:rPr>
        <w:t>A3</w:t>
      </w:r>
      <w:r w:rsidRPr="00257DE0">
        <w:rPr>
          <w:sz w:val="22"/>
        </w:rPr>
        <w:t>）、进取型（</w:t>
      </w:r>
      <w:r w:rsidRPr="00257DE0">
        <w:rPr>
          <w:sz w:val="22"/>
        </w:rPr>
        <w:t>A4</w:t>
      </w:r>
      <w:r w:rsidRPr="00257DE0">
        <w:rPr>
          <w:sz w:val="22"/>
        </w:rPr>
        <w:t>）、激进型（</w:t>
      </w:r>
      <w:r w:rsidRPr="00257DE0">
        <w:rPr>
          <w:sz w:val="22"/>
        </w:rPr>
        <w:t>A5</w:t>
      </w:r>
      <w:r w:rsidRPr="00257DE0">
        <w:rPr>
          <w:sz w:val="22"/>
        </w:rPr>
        <w:t>）五个等级。与此同时，根据银行理财产品投资范围、风险收益特点、流动性等不同因素，我行理财产品分为谨慎型产品（</w:t>
      </w:r>
      <w:r w:rsidRPr="00257DE0">
        <w:rPr>
          <w:sz w:val="22"/>
        </w:rPr>
        <w:t>R1</w:t>
      </w:r>
      <w:r w:rsidRPr="00257DE0">
        <w:rPr>
          <w:sz w:val="22"/>
        </w:rPr>
        <w:t>）、稳健型产品（</w:t>
      </w:r>
      <w:r>
        <w:rPr>
          <w:rFonts w:hint="eastAsia"/>
          <w:sz w:val="22"/>
        </w:rPr>
        <w:t>R2</w:t>
      </w:r>
      <w:r w:rsidRPr="00257DE0">
        <w:rPr>
          <w:sz w:val="22"/>
        </w:rPr>
        <w:t>）、平衡型产品（</w:t>
      </w:r>
      <w:r w:rsidRPr="00257DE0">
        <w:rPr>
          <w:sz w:val="22"/>
        </w:rPr>
        <w:t>R3</w:t>
      </w:r>
      <w:r w:rsidRPr="00257DE0">
        <w:rPr>
          <w:sz w:val="22"/>
        </w:rPr>
        <w:t>）、进取型产品（</w:t>
      </w:r>
      <w:r w:rsidRPr="00257DE0">
        <w:rPr>
          <w:sz w:val="22"/>
        </w:rPr>
        <w:t>R4</w:t>
      </w:r>
      <w:r w:rsidRPr="00257DE0">
        <w:rPr>
          <w:sz w:val="22"/>
        </w:rPr>
        <w:t>）、激进型产品（</w:t>
      </w:r>
      <w:r w:rsidRPr="00257DE0">
        <w:rPr>
          <w:sz w:val="22"/>
        </w:rPr>
        <w:t>R5</w:t>
      </w:r>
      <w:r w:rsidRPr="00257DE0">
        <w:rPr>
          <w:sz w:val="22"/>
        </w:rPr>
        <w:t>）五个风险等级。我行</w:t>
      </w:r>
      <w:r w:rsidRPr="00257DE0">
        <w:rPr>
          <w:rFonts w:hint="eastAsia"/>
          <w:sz w:val="22"/>
        </w:rPr>
        <w:t>根据风险匹配原则，在客户风险承受能力等级和产品风险等级之间建立如下对应关系，</w:t>
      </w:r>
      <w:r w:rsidRPr="00257DE0">
        <w:rPr>
          <w:sz w:val="22"/>
        </w:rPr>
        <w:t>建议您根据</w:t>
      </w:r>
      <w:r w:rsidRPr="00257DE0">
        <w:rPr>
          <w:rFonts w:hint="eastAsia"/>
          <w:sz w:val="22"/>
        </w:rPr>
        <w:t>自身情况</w:t>
      </w:r>
      <w:r w:rsidRPr="00257DE0">
        <w:rPr>
          <w:sz w:val="22"/>
        </w:rPr>
        <w:t>，选择适合自己风险承受能力的理财产品，详见下表：</w:t>
      </w:r>
    </w:p>
    <w:tbl>
      <w:tblPr>
        <w:tblpPr w:leftFromText="180" w:rightFromText="180" w:vertAnchor="text" w:tblpX="182" w:tblpY="1"/>
        <w:tblOverlap w:val="never"/>
        <w:tblW w:w="5000" w:type="pct"/>
        <w:tblLook w:val="04A0" w:firstRow="1" w:lastRow="0" w:firstColumn="1" w:lastColumn="0" w:noHBand="0" w:noVBand="1"/>
      </w:tblPr>
      <w:tblGrid>
        <w:gridCol w:w="1021"/>
        <w:gridCol w:w="5480"/>
        <w:gridCol w:w="1993"/>
      </w:tblGrid>
      <w:tr w:rsidR="004A15F5" w:rsidRPr="00257DE0" w:rsidTr="000068EC">
        <w:tc>
          <w:tcPr>
            <w:tcW w:w="601" w:type="pct"/>
            <w:tcBorders>
              <w:top w:val="single" w:sz="4" w:space="0" w:color="auto"/>
              <w:left w:val="single" w:sz="4" w:space="0" w:color="auto"/>
              <w:bottom w:val="single" w:sz="4" w:space="0" w:color="auto"/>
              <w:right w:val="single" w:sz="4" w:space="0" w:color="auto"/>
            </w:tcBorders>
            <w:shd w:val="clear" w:color="auto" w:fill="auto"/>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客户</w:t>
            </w:r>
          </w:p>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类型</w:t>
            </w:r>
          </w:p>
        </w:tc>
        <w:tc>
          <w:tcPr>
            <w:tcW w:w="3226" w:type="pct"/>
            <w:tcBorders>
              <w:top w:val="single" w:sz="4" w:space="0" w:color="auto"/>
              <w:left w:val="nil"/>
              <w:bottom w:val="single" w:sz="4" w:space="0" w:color="auto"/>
              <w:right w:val="single" w:sz="4" w:space="0" w:color="auto"/>
            </w:tcBorders>
            <w:shd w:val="clear" w:color="auto" w:fill="auto"/>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风险特征描述</w:t>
            </w:r>
          </w:p>
        </w:tc>
        <w:tc>
          <w:tcPr>
            <w:tcW w:w="1173" w:type="pct"/>
            <w:tcBorders>
              <w:top w:val="single" w:sz="4" w:space="0" w:color="auto"/>
              <w:left w:val="nil"/>
              <w:bottom w:val="single" w:sz="4" w:space="0" w:color="auto"/>
              <w:right w:val="single" w:sz="4" w:space="0" w:color="auto"/>
            </w:tcBorders>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适合的</w:t>
            </w:r>
          </w:p>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产品类型</w:t>
            </w:r>
          </w:p>
        </w:tc>
      </w:tr>
      <w:tr w:rsidR="004A15F5" w:rsidRPr="00257DE0" w:rsidTr="000068EC">
        <w:tc>
          <w:tcPr>
            <w:tcW w:w="601" w:type="pct"/>
            <w:tcBorders>
              <w:top w:val="single" w:sz="4" w:space="0" w:color="auto"/>
              <w:left w:val="single" w:sz="4" w:space="0" w:color="auto"/>
              <w:bottom w:val="single" w:sz="4" w:space="0" w:color="auto"/>
              <w:right w:val="single" w:sz="4" w:space="0" w:color="auto"/>
            </w:tcBorders>
            <w:shd w:val="clear" w:color="auto" w:fill="auto"/>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谨慎型（A1）</w:t>
            </w:r>
          </w:p>
        </w:tc>
        <w:tc>
          <w:tcPr>
            <w:tcW w:w="3226" w:type="pct"/>
            <w:tcBorders>
              <w:top w:val="nil"/>
              <w:left w:val="nil"/>
              <w:bottom w:val="single" w:sz="4" w:space="0" w:color="auto"/>
              <w:right w:val="single" w:sz="4" w:space="0" w:color="auto"/>
            </w:tcBorders>
            <w:shd w:val="clear" w:color="auto" w:fill="auto"/>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您属于可以承担低风险而作风谨慎类型的投资者。您适合投资于以保本为主的投资工具，但您因此会牺牲资本升值的机会。</w:t>
            </w:r>
          </w:p>
        </w:tc>
        <w:tc>
          <w:tcPr>
            <w:tcW w:w="1173" w:type="pct"/>
            <w:tcBorders>
              <w:top w:val="nil"/>
              <w:left w:val="nil"/>
              <w:bottom w:val="single" w:sz="4" w:space="0" w:color="auto"/>
              <w:right w:val="single" w:sz="4" w:space="0" w:color="auto"/>
            </w:tcBorders>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谨慎型（R1）产品</w:t>
            </w:r>
          </w:p>
        </w:tc>
      </w:tr>
      <w:tr w:rsidR="004A15F5" w:rsidRPr="00257DE0" w:rsidTr="000068EC">
        <w:tc>
          <w:tcPr>
            <w:tcW w:w="601" w:type="pct"/>
            <w:tcBorders>
              <w:top w:val="single" w:sz="4" w:space="0" w:color="auto"/>
              <w:left w:val="single" w:sz="4" w:space="0" w:color="auto"/>
              <w:bottom w:val="single" w:sz="4" w:space="0" w:color="auto"/>
              <w:right w:val="single" w:sz="4" w:space="0" w:color="auto"/>
            </w:tcBorders>
            <w:shd w:val="clear" w:color="auto" w:fill="auto"/>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稳健型（A2）</w:t>
            </w:r>
          </w:p>
        </w:tc>
        <w:tc>
          <w:tcPr>
            <w:tcW w:w="3226" w:type="pct"/>
            <w:tcBorders>
              <w:top w:val="nil"/>
              <w:left w:val="nil"/>
              <w:bottom w:val="single" w:sz="4" w:space="0" w:color="auto"/>
              <w:right w:val="single" w:sz="4" w:space="0" w:color="auto"/>
            </w:tcBorders>
            <w:shd w:val="clear" w:color="auto" w:fill="auto"/>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您属于可以承担较低及以下风险类型的投资者。您适合投资于能够权衡保本而亦有若干升值能力的投资工具。</w:t>
            </w:r>
          </w:p>
        </w:tc>
        <w:tc>
          <w:tcPr>
            <w:tcW w:w="1173" w:type="pct"/>
            <w:tcBorders>
              <w:top w:val="nil"/>
              <w:left w:val="nil"/>
              <w:bottom w:val="single" w:sz="4" w:space="0" w:color="auto"/>
              <w:right w:val="single" w:sz="4" w:space="0" w:color="auto"/>
            </w:tcBorders>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稳健型（</w:t>
            </w:r>
            <w:r>
              <w:rPr>
                <w:rFonts w:ascii="宋体" w:hAnsi="宋体" w:hint="eastAsia"/>
                <w:sz w:val="22"/>
              </w:rPr>
              <w:t>R2</w:t>
            </w:r>
            <w:r w:rsidRPr="00257DE0">
              <w:rPr>
                <w:rFonts w:ascii="宋体" w:hAnsi="宋体" w:hint="eastAsia"/>
                <w:sz w:val="22"/>
              </w:rPr>
              <w:t>）及风险等级在稳健型以下的产品</w:t>
            </w:r>
          </w:p>
        </w:tc>
      </w:tr>
      <w:tr w:rsidR="004A15F5" w:rsidRPr="00257DE0" w:rsidTr="000068EC">
        <w:tc>
          <w:tcPr>
            <w:tcW w:w="601" w:type="pct"/>
            <w:tcBorders>
              <w:top w:val="single" w:sz="4" w:space="0" w:color="auto"/>
              <w:left w:val="single" w:sz="4" w:space="0" w:color="auto"/>
              <w:bottom w:val="single" w:sz="4" w:space="0" w:color="auto"/>
              <w:right w:val="single" w:sz="4" w:space="0" w:color="auto"/>
            </w:tcBorders>
            <w:shd w:val="clear" w:color="auto" w:fill="auto"/>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平衡型（A3）</w:t>
            </w:r>
          </w:p>
        </w:tc>
        <w:tc>
          <w:tcPr>
            <w:tcW w:w="3226" w:type="pct"/>
            <w:tcBorders>
              <w:top w:val="nil"/>
              <w:left w:val="nil"/>
              <w:bottom w:val="single" w:sz="4" w:space="0" w:color="auto"/>
              <w:right w:val="single" w:sz="4" w:space="0" w:color="auto"/>
            </w:tcBorders>
            <w:shd w:val="clear" w:color="auto" w:fill="auto"/>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您属于可以承担中等及以下风险类型的投资者。您适合投资于能够为您提供温和升值能力，而投资价值有温和波动的投资工具。</w:t>
            </w:r>
          </w:p>
        </w:tc>
        <w:tc>
          <w:tcPr>
            <w:tcW w:w="1173" w:type="pct"/>
            <w:tcBorders>
              <w:top w:val="nil"/>
              <w:left w:val="nil"/>
              <w:bottom w:val="single" w:sz="4" w:space="0" w:color="auto"/>
              <w:right w:val="single" w:sz="4" w:space="0" w:color="auto"/>
            </w:tcBorders>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平衡型（R3）及风险等级在平衡型以下的产品</w:t>
            </w:r>
          </w:p>
        </w:tc>
      </w:tr>
      <w:tr w:rsidR="004A15F5" w:rsidRPr="00257DE0" w:rsidTr="000068EC">
        <w:tc>
          <w:tcPr>
            <w:tcW w:w="601" w:type="pct"/>
            <w:tcBorders>
              <w:top w:val="single" w:sz="4" w:space="0" w:color="auto"/>
              <w:left w:val="single" w:sz="4" w:space="0" w:color="auto"/>
              <w:bottom w:val="single" w:sz="4" w:space="0" w:color="auto"/>
              <w:right w:val="single" w:sz="4" w:space="0" w:color="auto"/>
            </w:tcBorders>
            <w:shd w:val="clear" w:color="auto" w:fill="auto"/>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lastRenderedPageBreak/>
              <w:t>进取型（A4）</w:t>
            </w:r>
          </w:p>
        </w:tc>
        <w:tc>
          <w:tcPr>
            <w:tcW w:w="3226" w:type="pct"/>
            <w:tcBorders>
              <w:top w:val="nil"/>
              <w:left w:val="nil"/>
              <w:bottom w:val="single" w:sz="4" w:space="0" w:color="auto"/>
              <w:right w:val="single" w:sz="4" w:space="0" w:color="auto"/>
            </w:tcBorders>
            <w:shd w:val="clear" w:color="auto" w:fill="auto"/>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您属于可以承担较高及以下风险类型的投资者。您适合投资于能够为您提供具有升值能力，而投资价值有波动的投资工具。</w:t>
            </w:r>
          </w:p>
        </w:tc>
        <w:tc>
          <w:tcPr>
            <w:tcW w:w="1173" w:type="pct"/>
            <w:tcBorders>
              <w:top w:val="nil"/>
              <w:left w:val="nil"/>
              <w:bottom w:val="single" w:sz="4" w:space="0" w:color="auto"/>
              <w:right w:val="single" w:sz="4" w:space="0" w:color="auto"/>
            </w:tcBorders>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进取型（R4）及风险等级在进取型以下的产品</w:t>
            </w:r>
          </w:p>
        </w:tc>
      </w:tr>
      <w:tr w:rsidR="004A15F5" w:rsidRPr="00257DE0" w:rsidTr="000068EC">
        <w:trPr>
          <w:trHeight w:val="77"/>
        </w:trPr>
        <w:tc>
          <w:tcPr>
            <w:tcW w:w="601" w:type="pct"/>
            <w:tcBorders>
              <w:top w:val="single" w:sz="4" w:space="0" w:color="auto"/>
              <w:left w:val="single" w:sz="4" w:space="0" w:color="auto"/>
              <w:bottom w:val="single" w:sz="4" w:space="0" w:color="auto"/>
              <w:right w:val="single" w:sz="4" w:space="0" w:color="auto"/>
            </w:tcBorders>
            <w:shd w:val="clear" w:color="auto" w:fill="auto"/>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激进型（A5）</w:t>
            </w:r>
          </w:p>
        </w:tc>
        <w:tc>
          <w:tcPr>
            <w:tcW w:w="3226" w:type="pct"/>
            <w:tcBorders>
              <w:top w:val="nil"/>
              <w:left w:val="nil"/>
              <w:bottom w:val="single" w:sz="4" w:space="0" w:color="auto"/>
              <w:right w:val="single" w:sz="4" w:space="0" w:color="auto"/>
            </w:tcBorders>
            <w:shd w:val="clear" w:color="auto" w:fill="auto"/>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您属于可以承受高及以下风险类型的投资者。您适合投资于能够为您提供高升值能力而投资价值波动大的投资工具。最坏的情况下，您可能失去全部投资本金并需对您投资所导致的任何亏损承担责任。</w:t>
            </w:r>
          </w:p>
        </w:tc>
        <w:tc>
          <w:tcPr>
            <w:tcW w:w="1173" w:type="pct"/>
            <w:tcBorders>
              <w:top w:val="nil"/>
              <w:left w:val="nil"/>
              <w:bottom w:val="single" w:sz="4" w:space="0" w:color="auto"/>
              <w:right w:val="single" w:sz="4" w:space="0" w:color="auto"/>
            </w:tcBorders>
          </w:tcPr>
          <w:p w:rsidR="004A15F5" w:rsidRPr="00257DE0" w:rsidRDefault="004A15F5" w:rsidP="000068EC">
            <w:pPr>
              <w:adjustRightInd w:val="0"/>
              <w:snapToGrid w:val="0"/>
              <w:spacing w:line="300" w:lineRule="auto"/>
              <w:jc w:val="left"/>
              <w:rPr>
                <w:rFonts w:ascii="宋体" w:hAnsi="宋体"/>
                <w:sz w:val="22"/>
              </w:rPr>
            </w:pPr>
            <w:r w:rsidRPr="00257DE0">
              <w:rPr>
                <w:rFonts w:ascii="宋体" w:hAnsi="宋体" w:hint="eastAsia"/>
                <w:sz w:val="22"/>
              </w:rPr>
              <w:t>激进型（R5）及风险等级在激进型以下的产品</w:t>
            </w:r>
          </w:p>
        </w:tc>
      </w:tr>
    </w:tbl>
    <w:p w:rsidR="004A15F5" w:rsidRPr="00257DE0" w:rsidRDefault="004A15F5" w:rsidP="004A15F5">
      <w:pPr>
        <w:adjustRightInd w:val="0"/>
        <w:snapToGrid w:val="0"/>
        <w:spacing w:line="300" w:lineRule="auto"/>
        <w:ind w:firstLineChars="200" w:firstLine="440"/>
        <w:jc w:val="left"/>
        <w:rPr>
          <w:sz w:val="22"/>
        </w:rPr>
      </w:pPr>
      <w:r w:rsidRPr="00257DE0">
        <w:rPr>
          <w:sz w:val="22"/>
        </w:rPr>
        <w:t>为了准确地了解和评估您的投资需求，请您在</w:t>
      </w:r>
      <w:r w:rsidRPr="00257DE0">
        <w:rPr>
          <w:b/>
          <w:sz w:val="22"/>
        </w:rPr>
        <w:t>首次</w:t>
      </w:r>
      <w:r w:rsidRPr="00257DE0">
        <w:rPr>
          <w:sz w:val="22"/>
        </w:rPr>
        <w:t>购买银行理财产品前，到我行营业网点进行有效风险承受能力的评估。</w:t>
      </w:r>
    </w:p>
    <w:p w:rsidR="004A15F5" w:rsidRPr="00257DE0" w:rsidRDefault="004A15F5" w:rsidP="004A15F5">
      <w:pPr>
        <w:adjustRightInd w:val="0"/>
        <w:snapToGrid w:val="0"/>
        <w:spacing w:line="300" w:lineRule="auto"/>
        <w:ind w:firstLineChars="200" w:firstLine="440"/>
        <w:jc w:val="left"/>
        <w:rPr>
          <w:sz w:val="22"/>
        </w:rPr>
      </w:pPr>
      <w:r w:rsidRPr="00257DE0">
        <w:rPr>
          <w:sz w:val="22"/>
        </w:rPr>
        <w:t>客户评估流程：</w:t>
      </w:r>
    </w:p>
    <w:p w:rsidR="004A15F5" w:rsidRPr="00257DE0" w:rsidRDefault="004A15F5" w:rsidP="004A15F5">
      <w:pPr>
        <w:adjustRightInd w:val="0"/>
        <w:snapToGrid w:val="0"/>
        <w:spacing w:line="300" w:lineRule="auto"/>
        <w:jc w:val="left"/>
        <w:rPr>
          <w:sz w:val="22"/>
        </w:rPr>
      </w:pPr>
      <w:r>
        <w:rPr>
          <w:noProof/>
          <w:sz w:val="22"/>
        </w:rPr>
        <mc:AlternateContent>
          <mc:Choice Requires="wpg">
            <w:drawing>
              <wp:inline distT="0" distB="0" distL="0" distR="0" wp14:anchorId="50960A2A" wp14:editId="2710D3B0">
                <wp:extent cx="5538470" cy="735330"/>
                <wp:effectExtent l="7620" t="8255" r="6985" b="8890"/>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735330"/>
                          <a:chOff x="1926" y="5517"/>
                          <a:chExt cx="8116" cy="1158"/>
                        </a:xfrm>
                      </wpg:grpSpPr>
                      <wps:wsp>
                        <wps:cNvPr id="64" name="AutoShape 56"/>
                        <wps:cNvSpPr>
                          <a:spLocks noChangeArrowheads="1"/>
                        </wps:cNvSpPr>
                        <wps:spPr bwMode="auto">
                          <a:xfrm>
                            <a:off x="3966" y="5520"/>
                            <a:ext cx="1395" cy="1155"/>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填写《个人投资风险承受能力评估表》</w:t>
                              </w:r>
                            </w:p>
                          </w:txbxContent>
                        </wps:txbx>
                        <wps:bodyPr rot="0" vert="horz" wrap="square" lIns="91440" tIns="45720" rIns="91440" bIns="45720" anchor="t" anchorCtr="0" upright="1">
                          <a:noAutofit/>
                        </wps:bodyPr>
                      </wps:wsp>
                      <wps:wsp>
                        <wps:cNvPr id="65" name="AutoShape 57"/>
                        <wps:cNvSpPr>
                          <a:spLocks noChangeArrowheads="1"/>
                        </wps:cNvSpPr>
                        <wps:spPr bwMode="auto">
                          <a:xfrm>
                            <a:off x="6006" y="5517"/>
                            <a:ext cx="2340" cy="1080"/>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由我行工作人员录入系统后</w:t>
                              </w:r>
                              <w:r w:rsidRPr="005400A7">
                                <w:rPr>
                                  <w:rFonts w:hint="eastAsia"/>
                                  <w:sz w:val="18"/>
                                  <w:szCs w:val="18"/>
                                </w:rPr>
                                <w:t>自动生成相应的客户风险等级评级结果</w:t>
                              </w:r>
                            </w:p>
                          </w:txbxContent>
                        </wps:txbx>
                        <wps:bodyPr rot="0" vert="horz" wrap="square" lIns="91440" tIns="45720" rIns="91440" bIns="45720" anchor="t" anchorCtr="0" upright="1">
                          <a:noAutofit/>
                        </wps:bodyPr>
                      </wps:wsp>
                      <wps:wsp>
                        <wps:cNvPr id="66" name="AutoShape 58"/>
                        <wps:cNvSpPr>
                          <a:spLocks noChangeArrowheads="1"/>
                        </wps:cNvSpPr>
                        <wps:spPr bwMode="auto">
                          <a:xfrm>
                            <a:off x="8960" y="5670"/>
                            <a:ext cx="1082" cy="765"/>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签名确认评估结果</w:t>
                              </w:r>
                            </w:p>
                          </w:txbxContent>
                        </wps:txbx>
                        <wps:bodyPr rot="0" vert="horz" wrap="square" lIns="91440" tIns="45720" rIns="91440" bIns="45720" anchor="t" anchorCtr="0" upright="1">
                          <a:noAutofit/>
                        </wps:bodyPr>
                      </wps:wsp>
                      <wps:wsp>
                        <wps:cNvPr id="67" name="AutoShape 59"/>
                        <wps:cNvCnPr>
                          <a:cxnSpLocks noChangeShapeType="1"/>
                        </wps:cNvCnPr>
                        <wps:spPr bwMode="auto">
                          <a:xfrm flipV="1">
                            <a:off x="8346" y="5954"/>
                            <a:ext cx="614"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60"/>
                        <wps:cNvCnPr>
                          <a:cxnSpLocks noChangeShapeType="1"/>
                        </wps:cNvCnPr>
                        <wps:spPr bwMode="auto">
                          <a:xfrm flipV="1">
                            <a:off x="3336" y="5948"/>
                            <a:ext cx="630"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61"/>
                        <wps:cNvCnPr>
                          <a:cxnSpLocks noChangeShapeType="1"/>
                        </wps:cNvCnPr>
                        <wps:spPr bwMode="auto">
                          <a:xfrm>
                            <a:off x="5361" y="5957"/>
                            <a:ext cx="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62"/>
                        <wps:cNvSpPr>
                          <a:spLocks noChangeArrowheads="1"/>
                        </wps:cNvSpPr>
                        <wps:spPr bwMode="auto">
                          <a:xfrm>
                            <a:off x="1926" y="5765"/>
                            <a:ext cx="1410" cy="447"/>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客户风险评估</w:t>
                              </w:r>
                            </w:p>
                          </w:txbxContent>
                        </wps:txbx>
                        <wps:bodyPr rot="0" vert="horz" wrap="square" lIns="91440" tIns="45720" rIns="91440" bIns="45720" anchor="t" anchorCtr="0" upright="1">
                          <a:noAutofit/>
                        </wps:bodyPr>
                      </wps:wsp>
                    </wpg:wgp>
                  </a:graphicData>
                </a:graphic>
              </wp:inline>
            </w:drawing>
          </mc:Choice>
          <mc:Fallback>
            <w:pict>
              <v:group w14:anchorId="50960A2A" id="Group 55" o:spid="_x0000_s1026" style="width:436.1pt;height:57.9pt;mso-position-horizontal-relative:char;mso-position-vertical-relative:line" coordorigin="1926,5517" coordsize="8116,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6" o:spid="_x0000_s1027" type="#_x0000_t176" style="position:absolute;left:3966;top:5520;width:1395;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eXMQA&#10;AADbAAAADwAAAGRycy9kb3ducmV2LnhtbESP0WrCQBRE3wv+w3IF3+qmIUgbXUUFRSxUTP2Aa/aa&#10;hGbvhuwa4993BcHHYWbOMLNFb2rRUesqywo+xhEI4tzqigsFp9/N+ycI55E11pZJwZ0cLOaDtxmm&#10;2t74SF3mCxEg7FJUUHrfpFK6vCSDbmwb4uBdbGvQB9kWUrd4C3BTyziKJtJgxWGhxIbWJeV/2dUo&#10;OKyq3df1J+mSbWHj/fJwjrP1t1KjYb+cgvDU+1f42d5pBZMEH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XlzEAAAA2wAAAA8AAAAAAAAAAAAAAAAAmAIAAGRycy9k&#10;b3ducmV2LnhtbFBLBQYAAAAABAAEAPUAAACJAwAAAAA=&#10;" fillcolor="#fbd4b4">
                  <v:fill opacity="46003f"/>
                  <v:textbox>
                    <w:txbxContent>
                      <w:p w:rsidR="000068EC" w:rsidRPr="007B3A28" w:rsidRDefault="000068EC" w:rsidP="004A15F5">
                        <w:pPr>
                          <w:spacing w:line="240" w:lineRule="atLeast"/>
                          <w:rPr>
                            <w:sz w:val="18"/>
                            <w:szCs w:val="18"/>
                          </w:rPr>
                        </w:pPr>
                        <w:r>
                          <w:rPr>
                            <w:rFonts w:hint="eastAsia"/>
                            <w:sz w:val="18"/>
                            <w:szCs w:val="18"/>
                          </w:rPr>
                          <w:t>填写《个人投资风险承受能力评估表》</w:t>
                        </w:r>
                      </w:p>
                    </w:txbxContent>
                  </v:textbox>
                </v:shape>
                <v:shape id="AutoShape 57" o:spid="_x0000_s1028" type="#_x0000_t176" style="position:absolute;left:6006;top:551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7x8UA&#10;AADbAAAADwAAAGRycy9kb3ducmV2LnhtbESP0WrCQBRE3wv+w3KFvtWNwUob3QQVLFLB0LQfcJu9&#10;JsHs3ZBdY/r3XaHQx2FmzjDrbDStGKh3jWUF81kEgri0uuFKwdfn/ukFhPPIGlvLpOCHHGTp5GGN&#10;ibY3/qCh8JUIEHYJKqi97xIpXVmTQTezHXHwzrY36IPsK6l7vAW4aWUcRUtpsOGwUGNHu5rKS3E1&#10;CvJtc3i9nhbD4q2y8fsm/46L3VGpx+m4WYHwNPr/8F/7oBUsn+H+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fvHxQAAANsAAAAPAAAAAAAAAAAAAAAAAJgCAABkcnMv&#10;ZG93bnJldi54bWxQSwUGAAAAAAQABAD1AAAAigMAAAAA&#10;" fillcolor="#fbd4b4">
                  <v:fill opacity="46003f"/>
                  <v:textbox>
                    <w:txbxContent>
                      <w:p w:rsidR="000068EC" w:rsidRPr="007B3A28" w:rsidRDefault="000068EC" w:rsidP="004A15F5">
                        <w:pPr>
                          <w:spacing w:line="240" w:lineRule="atLeast"/>
                          <w:rPr>
                            <w:sz w:val="18"/>
                            <w:szCs w:val="18"/>
                          </w:rPr>
                        </w:pPr>
                        <w:r>
                          <w:rPr>
                            <w:rFonts w:hint="eastAsia"/>
                            <w:sz w:val="18"/>
                            <w:szCs w:val="18"/>
                          </w:rPr>
                          <w:t>由我行工作人员录入系统后</w:t>
                        </w:r>
                        <w:r w:rsidRPr="005400A7">
                          <w:rPr>
                            <w:rFonts w:hint="eastAsia"/>
                            <w:sz w:val="18"/>
                            <w:szCs w:val="18"/>
                          </w:rPr>
                          <w:t>自动生成相应的客户风险等级评级结果</w:t>
                        </w:r>
                      </w:p>
                    </w:txbxContent>
                  </v:textbox>
                </v:shape>
                <v:shape id="AutoShape 58" o:spid="_x0000_s1029" type="#_x0000_t176" style="position:absolute;left:8960;top:5670;width:1082;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lsMQA&#10;AADbAAAADwAAAGRycy9kb3ducmV2LnhtbESP0WrCQBRE3wv+w3IF3+rGIKGmrqKCIhYqxn7AbfY2&#10;CWbvhuwa4993BcHHYWbOMPNlb2rRUesqywom4wgEcW51xYWCn/P2/QOE88gaa8uk4E4OlovB2xxT&#10;bW98oi7zhQgQdikqKL1vUildXpJBN7YNcfD+bGvQB9kWUrd4C3BTyziKEmmw4rBQYkObkvJLdjUK&#10;jutqP7t+T7vprrDxYXX8jbPNl1KjYb/6BOGp96/ws73XCpIEH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fZbDEAAAA2wAAAA8AAAAAAAAAAAAAAAAAmAIAAGRycy9k&#10;b3ducmV2LnhtbFBLBQYAAAAABAAEAPUAAACJAwAAAAA=&#10;" fillcolor="#fbd4b4">
                  <v:fill opacity="46003f"/>
                  <v:textbox>
                    <w:txbxContent>
                      <w:p w:rsidR="000068EC" w:rsidRPr="007B3A28" w:rsidRDefault="000068EC" w:rsidP="004A15F5">
                        <w:pPr>
                          <w:spacing w:line="240" w:lineRule="atLeast"/>
                          <w:rPr>
                            <w:sz w:val="18"/>
                            <w:szCs w:val="18"/>
                          </w:rPr>
                        </w:pPr>
                        <w:r>
                          <w:rPr>
                            <w:rFonts w:hint="eastAsia"/>
                            <w:sz w:val="18"/>
                            <w:szCs w:val="18"/>
                          </w:rPr>
                          <w:t>签名确认评估结果</w:t>
                        </w:r>
                      </w:p>
                    </w:txbxContent>
                  </v:textbox>
                </v:shape>
                <v:shapetype id="_x0000_t32" coordsize="21600,21600" o:spt="32" o:oned="t" path="m,l21600,21600e" filled="f">
                  <v:path arrowok="t" fillok="f" o:connecttype="none"/>
                  <o:lock v:ext="edit" shapetype="t"/>
                </v:shapetype>
                <v:shape id="AutoShape 59" o:spid="_x0000_s1030" type="#_x0000_t32" style="position:absolute;left:8346;top:5954;width:61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 id="AutoShape 60" o:spid="_x0000_s1031" type="#_x0000_t32" style="position:absolute;left:3336;top:5948;width:630;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shape id="AutoShape 61" o:spid="_x0000_s1032" type="#_x0000_t32" style="position:absolute;left:5361;top:5957;width: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62" o:spid="_x0000_s1033" type="#_x0000_t176" style="position:absolute;left:1926;top:5765;width:141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OgsEA&#10;AADbAAAADwAAAGRycy9kb3ducmV2LnhtbERPzYrCMBC+L/gOYQRva2oRV6tRVFBkFxSrDzA2Y1ts&#10;JqWJtb795rCwx4/vf7HqTCVaalxpWcFoGIEgzqwuOVdwvew+pyCcR9ZYWSYFb3KwWvY+Fpho++Iz&#10;tanPRQhhl6CCwvs6kdJlBRl0Q1sTB+5uG4M+wCaXusFXCDeVjKNoIg2WHBoKrGlbUPZIn0bBaVMe&#10;Zs/juB3vcxt/r0+3ON3+KDXod+s5CE+d/xf/uQ9awVdYH76E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jzoLBAAAA2wAAAA8AAAAAAAAAAAAAAAAAmAIAAGRycy9kb3du&#10;cmV2LnhtbFBLBQYAAAAABAAEAPUAAACGAwAAAAA=&#10;" fillcolor="#fbd4b4">
                  <v:fill opacity="46003f"/>
                  <v:textbox>
                    <w:txbxContent>
                      <w:p w:rsidR="000068EC" w:rsidRPr="007B3A28" w:rsidRDefault="000068EC" w:rsidP="004A15F5">
                        <w:pPr>
                          <w:spacing w:line="240" w:lineRule="atLeast"/>
                          <w:rPr>
                            <w:sz w:val="18"/>
                            <w:szCs w:val="18"/>
                          </w:rPr>
                        </w:pPr>
                        <w:r>
                          <w:rPr>
                            <w:rFonts w:hint="eastAsia"/>
                            <w:sz w:val="18"/>
                            <w:szCs w:val="18"/>
                          </w:rPr>
                          <w:t>客户风险评估</w:t>
                        </w:r>
                      </w:p>
                    </w:txbxContent>
                  </v:textbox>
                </v:shape>
                <w10:anchorlock/>
              </v:group>
            </w:pict>
          </mc:Fallback>
        </mc:AlternateContent>
      </w:r>
    </w:p>
    <w:p w:rsidR="004A15F5" w:rsidRPr="00257DE0" w:rsidRDefault="004A15F5" w:rsidP="004A15F5">
      <w:pPr>
        <w:adjustRightInd w:val="0"/>
        <w:snapToGrid w:val="0"/>
        <w:spacing w:line="300" w:lineRule="auto"/>
        <w:jc w:val="left"/>
        <w:rPr>
          <w:sz w:val="22"/>
        </w:rPr>
      </w:pPr>
      <w:r w:rsidRPr="00257DE0">
        <w:rPr>
          <w:sz w:val="22"/>
        </w:rPr>
        <w:t xml:space="preserve">    </w:t>
      </w:r>
      <w:r w:rsidRPr="00257DE0">
        <w:rPr>
          <w:sz w:val="22"/>
        </w:rPr>
        <w:t>为了及时更新您的财务状况，明确您的投资目标，评估结果的有效期为一年期，若您的风险承受能力评估结果已过有效期或者在评级结果有效期内发生了可能影响您自身风险承受能力的情形，请您在再次购买理财产品前，通过我行柜面或网上银行方式重新进行风险承受能力评估。</w:t>
      </w:r>
    </w:p>
    <w:p w:rsidR="004A15F5" w:rsidRPr="00257DE0" w:rsidRDefault="004A15F5" w:rsidP="004A15F5">
      <w:pPr>
        <w:adjustRightInd w:val="0"/>
        <w:snapToGrid w:val="0"/>
        <w:spacing w:line="300" w:lineRule="auto"/>
        <w:ind w:firstLineChars="192" w:firstLine="424"/>
        <w:jc w:val="left"/>
        <w:rPr>
          <w:b/>
          <w:sz w:val="22"/>
        </w:rPr>
      </w:pPr>
      <w:r w:rsidRPr="00257DE0">
        <w:rPr>
          <w:b/>
          <w:sz w:val="22"/>
        </w:rPr>
        <w:t>第二</w:t>
      </w:r>
      <w:r w:rsidRPr="00257DE0">
        <w:rPr>
          <w:rFonts w:hint="eastAsia"/>
          <w:b/>
          <w:sz w:val="22"/>
        </w:rPr>
        <w:t>部</w:t>
      </w:r>
      <w:r w:rsidRPr="00257DE0">
        <w:rPr>
          <w:b/>
          <w:sz w:val="22"/>
        </w:rPr>
        <w:t xml:space="preserve"> </w:t>
      </w:r>
      <w:r w:rsidRPr="00257DE0">
        <w:rPr>
          <w:b/>
          <w:sz w:val="22"/>
        </w:rPr>
        <w:t>购买您选择的理财产品</w:t>
      </w:r>
    </w:p>
    <w:p w:rsidR="004A15F5" w:rsidRPr="00257DE0" w:rsidRDefault="004A15F5" w:rsidP="004A15F5">
      <w:pPr>
        <w:adjustRightInd w:val="0"/>
        <w:snapToGrid w:val="0"/>
        <w:spacing w:line="300" w:lineRule="auto"/>
        <w:ind w:firstLineChars="192" w:firstLine="422"/>
        <w:jc w:val="left"/>
        <w:rPr>
          <w:sz w:val="22"/>
        </w:rPr>
      </w:pPr>
      <w:r w:rsidRPr="00257DE0">
        <w:rPr>
          <w:sz w:val="22"/>
        </w:rPr>
        <w:t>您在完成风险承受能力评估后，选择适合您风险承受能力的我行银行理财产品，可通过我行营业网点、网上银行、电话银行、手机银行方式进行购买。具体认购流程如下：</w:t>
      </w:r>
    </w:p>
    <w:p w:rsidR="004A15F5" w:rsidRPr="00257DE0" w:rsidRDefault="004A15F5" w:rsidP="004A15F5">
      <w:pPr>
        <w:adjustRightInd w:val="0"/>
        <w:snapToGrid w:val="0"/>
        <w:spacing w:line="300" w:lineRule="auto"/>
        <w:ind w:firstLineChars="192" w:firstLine="422"/>
        <w:jc w:val="left"/>
        <w:rPr>
          <w:sz w:val="22"/>
        </w:rPr>
      </w:pPr>
      <w:r w:rsidRPr="00257DE0">
        <w:rPr>
          <w:sz w:val="22"/>
        </w:rPr>
        <w:t>（一）营业网点</w:t>
      </w:r>
    </w:p>
    <w:p w:rsidR="004A15F5" w:rsidRPr="00257DE0" w:rsidRDefault="004A15F5" w:rsidP="004A15F5">
      <w:pPr>
        <w:adjustRightInd w:val="0"/>
        <w:snapToGrid w:val="0"/>
        <w:spacing w:line="300" w:lineRule="auto"/>
        <w:jc w:val="left"/>
        <w:rPr>
          <w:sz w:val="22"/>
        </w:rPr>
      </w:pPr>
      <w:r>
        <w:rPr>
          <w:noProof/>
          <w:sz w:val="22"/>
        </w:rPr>
        <mc:AlternateContent>
          <mc:Choice Requires="wpg">
            <w:drawing>
              <wp:inline distT="0" distB="0" distL="0" distR="0" wp14:anchorId="4B95C607" wp14:editId="4BDAD222">
                <wp:extent cx="5454015" cy="1455420"/>
                <wp:effectExtent l="0" t="0" r="13335" b="11430"/>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015" cy="1455420"/>
                          <a:chOff x="2233" y="2659"/>
                          <a:chExt cx="6992" cy="2292"/>
                        </a:xfrm>
                      </wpg:grpSpPr>
                      <wps:wsp>
                        <wps:cNvPr id="45" name="AutoShape 38"/>
                        <wps:cNvSpPr>
                          <a:spLocks noChangeArrowheads="1"/>
                        </wps:cNvSpPr>
                        <wps:spPr bwMode="auto">
                          <a:xfrm>
                            <a:off x="7470" y="4125"/>
                            <a:ext cx="1755" cy="826"/>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阅读并签署《理财产品销售协议书》</w:t>
                              </w:r>
                            </w:p>
                          </w:txbxContent>
                        </wps:txbx>
                        <wps:bodyPr rot="0" vert="horz" wrap="square" lIns="91440" tIns="45720" rIns="91440" bIns="45720" anchor="t" anchorCtr="0" upright="1">
                          <a:noAutofit/>
                        </wps:bodyPr>
                      </wps:wsp>
                      <wps:wsp>
                        <wps:cNvPr id="46" name="AutoShape 39"/>
                        <wps:cNvSpPr>
                          <a:spLocks noChangeArrowheads="1"/>
                        </wps:cNvSpPr>
                        <wps:spPr bwMode="auto">
                          <a:xfrm>
                            <a:off x="2233" y="4215"/>
                            <a:ext cx="1680" cy="604"/>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《客户权益须知》</w:t>
                              </w:r>
                            </w:p>
                          </w:txbxContent>
                        </wps:txbx>
                        <wps:bodyPr rot="0" vert="horz" wrap="square" lIns="91440" tIns="45720" rIns="91440" bIns="45720" anchor="t" anchorCtr="0" upright="1">
                          <a:noAutofit/>
                        </wps:bodyPr>
                      </wps:wsp>
                      <wps:wsp>
                        <wps:cNvPr id="47" name="AutoShape 40"/>
                        <wps:cNvSpPr>
                          <a:spLocks noChangeArrowheads="1"/>
                        </wps:cNvSpPr>
                        <wps:spPr bwMode="auto">
                          <a:xfrm>
                            <a:off x="4046" y="4225"/>
                            <a:ext cx="1500" cy="594"/>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《产品说明书》</w:t>
                              </w:r>
                            </w:p>
                          </w:txbxContent>
                        </wps:txbx>
                        <wps:bodyPr rot="0" vert="horz" wrap="square" lIns="91440" tIns="45720" rIns="91440" bIns="45720" anchor="t" anchorCtr="0" upright="1">
                          <a:noAutofit/>
                        </wps:bodyPr>
                      </wps:wsp>
                      <wps:wsp>
                        <wps:cNvPr id="48" name="AutoShape 41"/>
                        <wps:cNvSpPr>
                          <a:spLocks noChangeArrowheads="1"/>
                        </wps:cNvSpPr>
                        <wps:spPr bwMode="auto">
                          <a:xfrm>
                            <a:off x="5728" y="4125"/>
                            <a:ext cx="1577" cy="826"/>
                          </a:xfrm>
                          <a:prstGeom prst="flowChartAlternateProcess">
                            <a:avLst/>
                          </a:prstGeom>
                          <a:solidFill>
                            <a:srgbClr val="FBD4B4">
                              <a:alpha val="70000"/>
                            </a:srgbClr>
                          </a:solidFill>
                          <a:ln w="9525">
                            <a:solidFill>
                              <a:srgbClr val="000000"/>
                            </a:solidFill>
                            <a:miter lim="800000"/>
                            <a:headEnd/>
                            <a:tailEnd/>
                          </a:ln>
                        </wps:spPr>
                        <wps:txbx>
                          <w:txbxContent>
                            <w:p w:rsidR="000068EC" w:rsidRDefault="000068EC" w:rsidP="004A15F5">
                              <w:pPr>
                                <w:spacing w:line="240" w:lineRule="atLeast"/>
                                <w:ind w:firstLineChars="100" w:firstLine="180"/>
                                <w:rPr>
                                  <w:sz w:val="18"/>
                                  <w:szCs w:val="18"/>
                                </w:rPr>
                              </w:pPr>
                              <w:r>
                                <w:rPr>
                                  <w:rFonts w:hint="eastAsia"/>
                                  <w:sz w:val="18"/>
                                  <w:szCs w:val="18"/>
                                </w:rPr>
                                <w:t>阅读并签署</w:t>
                              </w:r>
                            </w:p>
                            <w:p w:rsidR="000068EC" w:rsidRPr="007B3A28" w:rsidRDefault="000068EC" w:rsidP="004A15F5">
                              <w:pPr>
                                <w:spacing w:line="240" w:lineRule="atLeast"/>
                                <w:rPr>
                                  <w:sz w:val="18"/>
                                  <w:szCs w:val="18"/>
                                </w:rPr>
                              </w:pPr>
                              <w:r>
                                <w:rPr>
                                  <w:rFonts w:hint="eastAsia"/>
                                  <w:sz w:val="18"/>
                                  <w:szCs w:val="18"/>
                                </w:rPr>
                                <w:t>《风险揭示书》</w:t>
                              </w:r>
                            </w:p>
                          </w:txbxContent>
                        </wps:txbx>
                        <wps:bodyPr rot="0" vert="horz" wrap="square" lIns="91440" tIns="45720" rIns="91440" bIns="45720" anchor="t" anchorCtr="0" upright="1">
                          <a:noAutofit/>
                        </wps:bodyPr>
                      </wps:wsp>
                      <wps:wsp>
                        <wps:cNvPr id="49" name="AutoShape 42"/>
                        <wps:cNvSpPr>
                          <a:spLocks noChangeArrowheads="1"/>
                        </wps:cNvSpPr>
                        <wps:spPr bwMode="auto">
                          <a:xfrm>
                            <a:off x="5284" y="2659"/>
                            <a:ext cx="1665" cy="775"/>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ind w:left="90" w:hangingChars="50" w:hanging="90"/>
                                <w:rPr>
                                  <w:sz w:val="18"/>
                                  <w:szCs w:val="18"/>
                                </w:rPr>
                              </w:pPr>
                              <w:r>
                                <w:rPr>
                                  <w:rFonts w:hint="eastAsia"/>
                                  <w:sz w:val="18"/>
                                  <w:szCs w:val="18"/>
                                </w:rPr>
                                <w:t>交我行工作人员进行购买操作</w:t>
                              </w:r>
                            </w:p>
                          </w:txbxContent>
                        </wps:txbx>
                        <wps:bodyPr rot="0" vert="horz" wrap="square" lIns="91440" tIns="45720" rIns="91440" bIns="45720" anchor="t" anchorCtr="0" upright="1">
                          <a:noAutofit/>
                        </wps:bodyPr>
                      </wps:wsp>
                      <wps:wsp>
                        <wps:cNvPr id="50" name="AutoShape 43"/>
                        <wps:cNvSpPr>
                          <a:spLocks noChangeArrowheads="1"/>
                        </wps:cNvSpPr>
                        <wps:spPr bwMode="auto">
                          <a:xfrm>
                            <a:off x="7382" y="2784"/>
                            <a:ext cx="1843" cy="485"/>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理财产品购买成功</w:t>
                              </w:r>
                            </w:p>
                          </w:txbxContent>
                        </wps:txbx>
                        <wps:bodyPr rot="0" vert="horz" wrap="square" lIns="91440" tIns="45720" rIns="91440" bIns="45720" anchor="t" anchorCtr="0" upright="1">
                          <a:noAutofit/>
                        </wps:bodyPr>
                      </wps:wsp>
                      <wps:wsp>
                        <wps:cNvPr id="51" name="AutoShape 44"/>
                        <wps:cNvSpPr>
                          <a:spLocks noChangeArrowheads="1"/>
                        </wps:cNvSpPr>
                        <wps:spPr bwMode="auto">
                          <a:xfrm>
                            <a:off x="2233" y="2684"/>
                            <a:ext cx="1082" cy="765"/>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ind w:left="180" w:hangingChars="100" w:hanging="180"/>
                                <w:rPr>
                                  <w:sz w:val="18"/>
                                  <w:szCs w:val="18"/>
                                </w:rPr>
                              </w:pPr>
                              <w:r>
                                <w:rPr>
                                  <w:rFonts w:hint="eastAsia"/>
                                  <w:sz w:val="18"/>
                                  <w:szCs w:val="18"/>
                                </w:rPr>
                                <w:t>理财产品购买</w:t>
                              </w:r>
                            </w:p>
                          </w:txbxContent>
                        </wps:txbx>
                        <wps:bodyPr rot="0" vert="horz" wrap="square" lIns="91440" tIns="45720" rIns="91440" bIns="45720" anchor="t" anchorCtr="0" upright="1">
                          <a:noAutofit/>
                        </wps:bodyPr>
                      </wps:wsp>
                      <wps:wsp>
                        <wps:cNvPr id="52" name="AutoShape 45"/>
                        <wps:cNvCnPr>
                          <a:cxnSpLocks noChangeShapeType="1"/>
                        </wps:cNvCnPr>
                        <wps:spPr bwMode="auto">
                          <a:xfrm>
                            <a:off x="3315" y="3044"/>
                            <a:ext cx="39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46"/>
                        <wps:cNvCnPr>
                          <a:cxnSpLocks noChangeShapeType="1"/>
                        </wps:cNvCnPr>
                        <wps:spPr bwMode="auto">
                          <a:xfrm>
                            <a:off x="4890" y="3044"/>
                            <a:ext cx="39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47"/>
                        <wps:cNvCnPr>
                          <a:cxnSpLocks noChangeShapeType="1"/>
                        </wps:cNvCnPr>
                        <wps:spPr bwMode="auto">
                          <a:xfrm>
                            <a:off x="6979" y="3044"/>
                            <a:ext cx="3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48"/>
                        <wps:cNvCnPr>
                          <a:cxnSpLocks noChangeShapeType="1"/>
                        </wps:cNvCnPr>
                        <wps:spPr bwMode="auto">
                          <a:xfrm>
                            <a:off x="3090" y="3759"/>
                            <a:ext cx="1"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49"/>
                        <wps:cNvCnPr>
                          <a:cxnSpLocks noChangeShapeType="1"/>
                        </wps:cNvCnPr>
                        <wps:spPr bwMode="auto">
                          <a:xfrm>
                            <a:off x="4753" y="3759"/>
                            <a:ext cx="1"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0"/>
                        <wps:cNvCnPr>
                          <a:cxnSpLocks noChangeShapeType="1"/>
                        </wps:cNvCnPr>
                        <wps:spPr bwMode="auto">
                          <a:xfrm>
                            <a:off x="6525" y="3760"/>
                            <a:ext cx="1"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1"/>
                        <wps:cNvCnPr>
                          <a:cxnSpLocks noChangeShapeType="1"/>
                        </wps:cNvCnPr>
                        <wps:spPr bwMode="auto">
                          <a:xfrm>
                            <a:off x="8383" y="3760"/>
                            <a:ext cx="1"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52"/>
                        <wps:cNvCnPr>
                          <a:cxnSpLocks noChangeShapeType="1"/>
                        </wps:cNvCnPr>
                        <wps:spPr bwMode="auto">
                          <a:xfrm>
                            <a:off x="3091" y="3759"/>
                            <a:ext cx="529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53"/>
                        <wps:cNvSpPr>
                          <a:spLocks noChangeArrowheads="1"/>
                        </wps:cNvSpPr>
                        <wps:spPr bwMode="auto">
                          <a:xfrm>
                            <a:off x="3733" y="2684"/>
                            <a:ext cx="1141" cy="827"/>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认真阅读销售文件</w:t>
                              </w:r>
                            </w:p>
                          </w:txbxContent>
                        </wps:txbx>
                        <wps:bodyPr rot="0" vert="horz" wrap="square" lIns="91440" tIns="45720" rIns="91440" bIns="45720" anchor="t" anchorCtr="0" upright="1">
                          <a:noAutofit/>
                        </wps:bodyPr>
                      </wps:wsp>
                      <wps:wsp>
                        <wps:cNvPr id="62" name="AutoShape 54"/>
                        <wps:cNvCnPr>
                          <a:cxnSpLocks noChangeShapeType="1"/>
                        </wps:cNvCnPr>
                        <wps:spPr bwMode="auto">
                          <a:xfrm>
                            <a:off x="4247" y="3439"/>
                            <a:ext cx="0" cy="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95C607" id="Group 37" o:spid="_x0000_s1034" style="width:429.45pt;height:114.6pt;mso-position-horizontal-relative:char;mso-position-vertical-relative:line" coordorigin="2233,2659" coordsize="6992,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8" o:spid="_x0000_s1035" type="#_x0000_t176" style="position:absolute;left:7470;top:4125;width:175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np8QA&#10;AADbAAAADwAAAGRycy9kb3ducmV2LnhtbESP0WrCQBRE3wv+w3ILvummIRZNXUUFRVpQjH7AbfY2&#10;Cc3eDdk1xr93C0Ifh5k5w8yXvalFR62rLCt4G0cgiHOrKy4UXM7b0RSE88gaa8uk4E4OlovByxxT&#10;bW98oi7zhQgQdikqKL1vUildXpJBN7YNcfB+bGvQB9kWUrd4C3BTyziK3qXBisNCiQ1tSsp/s6tR&#10;cFxX+9n1kHTJrrDx5+r4HWebL6WGr/3qA4Sn3v+Hn+29VpBM4O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4p6fEAAAA2wAAAA8AAAAAAAAAAAAAAAAAmAIAAGRycy9k&#10;b3ducmV2LnhtbFBLBQYAAAAABAAEAPUAAACJAwAAAAA=&#10;" fillcolor="#fbd4b4">
                  <v:fill opacity="46003f"/>
                  <v:textbox>
                    <w:txbxContent>
                      <w:p w:rsidR="000068EC" w:rsidRPr="007B3A28" w:rsidRDefault="000068EC" w:rsidP="004A15F5">
                        <w:pPr>
                          <w:spacing w:line="240" w:lineRule="atLeast"/>
                          <w:rPr>
                            <w:sz w:val="18"/>
                            <w:szCs w:val="18"/>
                          </w:rPr>
                        </w:pPr>
                        <w:r>
                          <w:rPr>
                            <w:rFonts w:hint="eastAsia"/>
                            <w:sz w:val="18"/>
                            <w:szCs w:val="18"/>
                          </w:rPr>
                          <w:t>阅读并签署《理财产品销售协议书》</w:t>
                        </w:r>
                      </w:p>
                    </w:txbxContent>
                  </v:textbox>
                </v:shape>
                <v:shape id="AutoShape 39" o:spid="_x0000_s1036" type="#_x0000_t176" style="position:absolute;left:2233;top:4215;width:1680;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50MQA&#10;AADbAAAADwAAAGRycy9kb3ducmV2LnhtbESP0WrCQBRE3wv+w3IF3+qmIUgbXUUFRSxUTP2Aa/aa&#10;hGbvhuwa4993BcHHYWbOMLNFb2rRUesqywo+xhEI4tzqigsFp9/N+ycI55E11pZJwZ0cLOaDtxmm&#10;2t74SF3mCxEg7FJUUHrfpFK6vCSDbmwb4uBdbGvQB9kWUrd4C3BTyziKJtJgxWGhxIbWJeV/2dUo&#10;OKyq3df1J+mSbWHj/fJwjrP1t1KjYb+cgvDU+1f42d5pBckEH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OdDEAAAA2wAAAA8AAAAAAAAAAAAAAAAAmAIAAGRycy9k&#10;b3ducmV2LnhtbFBLBQYAAAAABAAEAPUAAACJAwAAAAA=&#10;" fillcolor="#fbd4b4">
                  <v:fill opacity="46003f"/>
                  <v:textbox>
                    <w:txbxContent>
                      <w:p w:rsidR="000068EC" w:rsidRPr="007B3A28" w:rsidRDefault="000068EC" w:rsidP="004A15F5">
                        <w:pPr>
                          <w:spacing w:line="240" w:lineRule="atLeast"/>
                          <w:rPr>
                            <w:sz w:val="18"/>
                            <w:szCs w:val="18"/>
                          </w:rPr>
                        </w:pPr>
                        <w:r>
                          <w:rPr>
                            <w:rFonts w:hint="eastAsia"/>
                            <w:sz w:val="18"/>
                            <w:szCs w:val="18"/>
                          </w:rPr>
                          <w:t>《客户权益须知》</w:t>
                        </w:r>
                      </w:p>
                    </w:txbxContent>
                  </v:textbox>
                </v:shape>
                <v:shape id="AutoShape 40" o:spid="_x0000_s1037" type="#_x0000_t176" style="position:absolute;left:4046;top:4225;width:150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cS8QA&#10;AADbAAAADwAAAGRycy9kb3ducmV2LnhtbESP0WrCQBRE3wv+w3ILvummIVhNXUUFRVpQjH7AbfY2&#10;Cc3eDdk1xr93C0Ifh5k5w8yXvalFR62rLCt4G0cgiHOrKy4UXM7b0RSE88gaa8uk4E4OlovByxxT&#10;bW98oi7zhQgQdikqKL1vUildXpJBN7YNcfB+bGvQB9kWUrd4C3BTyziKJtJgxWGhxIY2JeW/2dUo&#10;OK6r/ex6SLpkV9j4c3X8jrPNl1LD1371AcJT7//Dz/ZeK0je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mnEvEAAAA2wAAAA8AAAAAAAAAAAAAAAAAmAIAAGRycy9k&#10;b3ducmV2LnhtbFBLBQYAAAAABAAEAPUAAACJAwAAAAA=&#10;" fillcolor="#fbd4b4">
                  <v:fill opacity="46003f"/>
                  <v:textbox>
                    <w:txbxContent>
                      <w:p w:rsidR="000068EC" w:rsidRPr="007B3A28" w:rsidRDefault="000068EC" w:rsidP="004A15F5">
                        <w:pPr>
                          <w:spacing w:line="240" w:lineRule="atLeast"/>
                          <w:rPr>
                            <w:sz w:val="18"/>
                            <w:szCs w:val="18"/>
                          </w:rPr>
                        </w:pPr>
                        <w:r>
                          <w:rPr>
                            <w:rFonts w:hint="eastAsia"/>
                            <w:sz w:val="18"/>
                            <w:szCs w:val="18"/>
                          </w:rPr>
                          <w:t>《产品说明书》</w:t>
                        </w:r>
                      </w:p>
                    </w:txbxContent>
                  </v:textbox>
                </v:shape>
                <v:shape id="AutoShape 41" o:spid="_x0000_s1038" type="#_x0000_t176" style="position:absolute;left:5728;top:4125;width:1577;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IOcEA&#10;AADbAAAADwAAAGRycy9kb3ducmV2LnhtbERPzYrCMBC+L/gOYQRva2opsluNosIuorCy1QcYm7Et&#10;NpPSxFrf3hwEjx/f/3zZm1p01LrKsoLJOAJBnFtdcaHgdPz5/ALhPLLG2jIpeJCD5WLwMcdU2zv/&#10;U5f5QoQQdikqKL1vUildXpJBN7YNceAutjXoA2wLqVu8h3BTyziKptJgxaGhxIY2JeXX7GYUHNbV&#10;9vv2l3TJb2Hj3epwjrPNXqnRsF/NQHjq/Vv8cm+1giSMDV/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5CDnBAAAA2wAAAA8AAAAAAAAAAAAAAAAAmAIAAGRycy9kb3du&#10;cmV2LnhtbFBLBQYAAAAABAAEAPUAAACGAwAAAAA=&#10;" fillcolor="#fbd4b4">
                  <v:fill opacity="46003f"/>
                  <v:textbox>
                    <w:txbxContent>
                      <w:p w:rsidR="000068EC" w:rsidRDefault="000068EC" w:rsidP="004A15F5">
                        <w:pPr>
                          <w:spacing w:line="240" w:lineRule="atLeast"/>
                          <w:ind w:firstLineChars="100" w:firstLine="180"/>
                          <w:rPr>
                            <w:sz w:val="18"/>
                            <w:szCs w:val="18"/>
                          </w:rPr>
                        </w:pPr>
                        <w:r>
                          <w:rPr>
                            <w:rFonts w:hint="eastAsia"/>
                            <w:sz w:val="18"/>
                            <w:szCs w:val="18"/>
                          </w:rPr>
                          <w:t>阅读并签署</w:t>
                        </w:r>
                      </w:p>
                      <w:p w:rsidR="000068EC" w:rsidRPr="007B3A28" w:rsidRDefault="000068EC" w:rsidP="004A15F5">
                        <w:pPr>
                          <w:spacing w:line="240" w:lineRule="atLeast"/>
                          <w:rPr>
                            <w:sz w:val="18"/>
                            <w:szCs w:val="18"/>
                          </w:rPr>
                        </w:pPr>
                        <w:r>
                          <w:rPr>
                            <w:rFonts w:hint="eastAsia"/>
                            <w:sz w:val="18"/>
                            <w:szCs w:val="18"/>
                          </w:rPr>
                          <w:t>《风险揭示书》</w:t>
                        </w:r>
                      </w:p>
                    </w:txbxContent>
                  </v:textbox>
                </v:shape>
                <v:shape id="AutoShape 42" o:spid="_x0000_s1039" type="#_x0000_t176" style="position:absolute;left:5284;top:2659;width:1665;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tosQA&#10;AADbAAAADwAAAGRycy9kb3ducmV2LnhtbESP0WrCQBRE3wv9h+UKvtWNIYimboIVWsSCYvQDbrO3&#10;SWj2bsiuMf59t1DwcZiZM8w6H00rBupdY1nBfBaBIC6tbrhScDm/vyxBOI+ssbVMCu7kIM+en9aY&#10;anvjEw2Fr0SAsEtRQe19l0rpypoMupntiIP3bXuDPsi+krrHW4CbVsZRtJAGGw4LNXa0ran8Ka5G&#10;wfGt2a2uh2RIPiob7zfHr7jYfio1nYybVxCeRv8I/7d3WkGygr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1raLEAAAA2wAAAA8AAAAAAAAAAAAAAAAAmAIAAGRycy9k&#10;b3ducmV2LnhtbFBLBQYAAAAABAAEAPUAAACJAwAAAAA=&#10;" fillcolor="#fbd4b4">
                  <v:fill opacity="46003f"/>
                  <v:textbox>
                    <w:txbxContent>
                      <w:p w:rsidR="000068EC" w:rsidRPr="007B3A28" w:rsidRDefault="000068EC" w:rsidP="004A15F5">
                        <w:pPr>
                          <w:spacing w:line="240" w:lineRule="atLeast"/>
                          <w:ind w:left="90" w:hangingChars="50" w:hanging="90"/>
                          <w:rPr>
                            <w:sz w:val="18"/>
                            <w:szCs w:val="18"/>
                          </w:rPr>
                        </w:pPr>
                        <w:r>
                          <w:rPr>
                            <w:rFonts w:hint="eastAsia"/>
                            <w:sz w:val="18"/>
                            <w:szCs w:val="18"/>
                          </w:rPr>
                          <w:t>交我行工作人员进行购买操作</w:t>
                        </w:r>
                      </w:p>
                    </w:txbxContent>
                  </v:textbox>
                </v:shape>
                <v:shape id="AutoShape 43" o:spid="_x0000_s1040" type="#_x0000_t176" style="position:absolute;left:7382;top:2784;width:1843;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S4sEA&#10;AADbAAAADwAAAGRycy9kb3ducmV2LnhtbERPzYrCMBC+L/gOYQRva2rRRatRVFBkFxSrDzA2Y1ts&#10;JqWJtb795rCwx4/vf7HqTCVaalxpWcFoGIEgzqwuOVdwvew+pyCcR9ZYWSYFb3KwWvY+Fpho++Iz&#10;tanPRQhhl6CCwvs6kdJlBRl0Q1sTB+5uG4M+wCaXusFXCDeVjKPoSxosOTQUWNO2oOyRPo2C06Y8&#10;zJ7HcTve5zb+Xp9ucbr9UWrQ79ZzEJ46/y/+cx+0gklYH76E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WkuLBAAAA2wAAAA8AAAAAAAAAAAAAAAAAmAIAAGRycy9kb3du&#10;cmV2LnhtbFBLBQYAAAAABAAEAPUAAACGAwAAAAA=&#10;" fillcolor="#fbd4b4">
                  <v:fill opacity="46003f"/>
                  <v:textbox>
                    <w:txbxContent>
                      <w:p w:rsidR="000068EC" w:rsidRPr="007B3A28" w:rsidRDefault="000068EC" w:rsidP="004A15F5">
                        <w:pPr>
                          <w:spacing w:line="240" w:lineRule="atLeast"/>
                          <w:rPr>
                            <w:sz w:val="18"/>
                            <w:szCs w:val="18"/>
                          </w:rPr>
                        </w:pPr>
                        <w:r>
                          <w:rPr>
                            <w:rFonts w:hint="eastAsia"/>
                            <w:sz w:val="18"/>
                            <w:szCs w:val="18"/>
                          </w:rPr>
                          <w:t>理财产品购买成功</w:t>
                        </w:r>
                      </w:p>
                    </w:txbxContent>
                  </v:textbox>
                </v:shape>
                <v:shape id="AutoShape 44" o:spid="_x0000_s1041" type="#_x0000_t176" style="position:absolute;left:2233;top:2684;width:1082;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3ecQA&#10;AADbAAAADwAAAGRycy9kb3ducmV2LnhtbESP0WrCQBRE3wv+w3ILfdONwYpGV1GhRSooRj/gmr0m&#10;odm7IbvG+PduQejjMDNnmPmyM5VoqXGlZQXDQQSCOLO65FzB+fTVn4BwHlljZZkUPMjBctF7m2Oi&#10;7Z2P1KY+FwHCLkEFhfd1IqXLCjLoBrYmDt7VNgZ9kE0udYP3ADeVjKNoLA2WHBYKrGlTUPab3oyC&#10;w7rcTm/7UTv6zm38szpc4nSzU+rjvVvNQHjq/H/41d5qBZ9D+Ps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aN3nEAAAA2wAAAA8AAAAAAAAAAAAAAAAAmAIAAGRycy9k&#10;b3ducmV2LnhtbFBLBQYAAAAABAAEAPUAAACJAwAAAAA=&#10;" fillcolor="#fbd4b4">
                  <v:fill opacity="46003f"/>
                  <v:textbox>
                    <w:txbxContent>
                      <w:p w:rsidR="000068EC" w:rsidRPr="007B3A28" w:rsidRDefault="000068EC" w:rsidP="004A15F5">
                        <w:pPr>
                          <w:spacing w:line="240" w:lineRule="atLeast"/>
                          <w:ind w:left="180" w:hangingChars="100" w:hanging="180"/>
                          <w:rPr>
                            <w:sz w:val="18"/>
                            <w:szCs w:val="18"/>
                          </w:rPr>
                        </w:pPr>
                        <w:r>
                          <w:rPr>
                            <w:rFonts w:hint="eastAsia"/>
                            <w:sz w:val="18"/>
                            <w:szCs w:val="18"/>
                          </w:rPr>
                          <w:t>理财产品购买</w:t>
                        </w:r>
                      </w:p>
                    </w:txbxContent>
                  </v:textbox>
                </v:shape>
                <v:shapetype id="_x0000_t32" coordsize="21600,21600" o:spt="32" o:oned="t" path="m,l21600,21600e" filled="f">
                  <v:path arrowok="t" fillok="f" o:connecttype="none"/>
                  <o:lock v:ext="edit" shapetype="t"/>
                </v:shapetype>
                <v:shape id="AutoShape 45" o:spid="_x0000_s1042" type="#_x0000_t32" style="position:absolute;left:3315;top:3044;width:3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46" o:spid="_x0000_s1043" type="#_x0000_t32" style="position:absolute;left:4890;top:3044;width:3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47" o:spid="_x0000_s1044" type="#_x0000_t32" style="position:absolute;left:6979;top:3044;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48" o:spid="_x0000_s1045" type="#_x0000_t32" style="position:absolute;left:3090;top:3759;width:1;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49" o:spid="_x0000_s1046" type="#_x0000_t32" style="position:absolute;left:4753;top:3759;width:1;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50" o:spid="_x0000_s1047" type="#_x0000_t32" style="position:absolute;left:6525;top:3760;width:1;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51" o:spid="_x0000_s1048" type="#_x0000_t32" style="position:absolute;left:8383;top:3760;width:1;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52" o:spid="_x0000_s1049" type="#_x0000_t32" style="position:absolute;left:3091;top:3759;width:529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53" o:spid="_x0000_s1050" type="#_x0000_t176" style="position:absolute;left:3733;top:2684;width:1141;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9xMMA&#10;AADbAAAADwAAAGRycy9kb3ducmV2LnhtbESP0YrCMBRE3xf8h3AF39bUIqJdo6igyC4oVj/gbnNt&#10;i81NaWLt/v1GEHwcZuYMM192phItNa60rGA0jEAQZ1aXnCu4nLefUxDOI2usLJOCP3KwXPQ+5pho&#10;++ATtanPRYCwS1BB4X2dSOmyggy6oa2Jg3e1jUEfZJNL3eAjwE0l4yiaSIMlh4UCa9oUlN3Su1Fw&#10;XJf72f0wbse73Mbfq+NvnG5+lBr0u9UXCE+df4df7b1WMBn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b9xMMAAADbAAAADwAAAAAAAAAAAAAAAACYAgAAZHJzL2Rv&#10;d25yZXYueG1sUEsFBgAAAAAEAAQA9QAAAIgDAAAAAA==&#10;" fillcolor="#fbd4b4">
                  <v:fill opacity="46003f"/>
                  <v:textbox>
                    <w:txbxContent>
                      <w:p w:rsidR="000068EC" w:rsidRPr="007B3A28" w:rsidRDefault="000068EC" w:rsidP="004A15F5">
                        <w:pPr>
                          <w:spacing w:line="240" w:lineRule="atLeast"/>
                          <w:rPr>
                            <w:sz w:val="18"/>
                            <w:szCs w:val="18"/>
                          </w:rPr>
                        </w:pPr>
                        <w:r>
                          <w:rPr>
                            <w:rFonts w:hint="eastAsia"/>
                            <w:sz w:val="18"/>
                            <w:szCs w:val="18"/>
                          </w:rPr>
                          <w:t>认真阅读销售文件</w:t>
                        </w:r>
                      </w:p>
                    </w:txbxContent>
                  </v:textbox>
                </v:shape>
                <v:shape id="AutoShape 54" o:spid="_x0000_s1051" type="#_x0000_t32" style="position:absolute;left:4247;top:3439;width:0;height: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w10:anchorlock/>
              </v:group>
            </w:pict>
          </mc:Fallback>
        </mc:AlternateContent>
      </w:r>
    </w:p>
    <w:p w:rsidR="004A15F5" w:rsidRPr="00257DE0" w:rsidRDefault="004A15F5" w:rsidP="004A15F5">
      <w:pPr>
        <w:adjustRightInd w:val="0"/>
        <w:snapToGrid w:val="0"/>
        <w:spacing w:line="300" w:lineRule="auto"/>
        <w:ind w:firstLineChars="192" w:firstLine="424"/>
        <w:jc w:val="left"/>
        <w:rPr>
          <w:sz w:val="22"/>
        </w:rPr>
      </w:pPr>
      <w:r w:rsidRPr="00257DE0">
        <w:rPr>
          <w:b/>
          <w:sz w:val="22"/>
        </w:rPr>
        <w:t>温馨提示：</w:t>
      </w:r>
      <w:r w:rsidRPr="00257DE0">
        <w:rPr>
          <w:sz w:val="22"/>
        </w:rPr>
        <w:t>请您认真阅读《风险揭示书》中的风险提示部分，并充分知晓产品风险，自愿购买我行理财产品，您一旦作出投资决策，产品运营过程中产生的投资揭示风险，将由您自行承担。</w:t>
      </w:r>
    </w:p>
    <w:p w:rsidR="004A15F5" w:rsidRPr="00257DE0" w:rsidRDefault="004A15F5" w:rsidP="004A15F5">
      <w:pPr>
        <w:adjustRightInd w:val="0"/>
        <w:snapToGrid w:val="0"/>
        <w:spacing w:line="300" w:lineRule="auto"/>
        <w:ind w:firstLineChars="192" w:firstLine="422"/>
        <w:jc w:val="left"/>
        <w:rPr>
          <w:sz w:val="22"/>
        </w:rPr>
      </w:pPr>
      <w:r w:rsidRPr="00257DE0">
        <w:rPr>
          <w:sz w:val="22"/>
        </w:rPr>
        <w:t>（二）网上银行</w:t>
      </w:r>
    </w:p>
    <w:p w:rsidR="004A15F5" w:rsidRPr="00257DE0" w:rsidRDefault="004A15F5" w:rsidP="004A15F5">
      <w:pPr>
        <w:adjustRightInd w:val="0"/>
        <w:snapToGrid w:val="0"/>
        <w:spacing w:line="300" w:lineRule="auto"/>
        <w:jc w:val="left"/>
        <w:rPr>
          <w:sz w:val="22"/>
        </w:rPr>
      </w:pPr>
      <w:r>
        <w:rPr>
          <w:noProof/>
          <w:sz w:val="22"/>
        </w:rPr>
        <w:lastRenderedPageBreak/>
        <mc:AlternateContent>
          <mc:Choice Requires="wpg">
            <w:drawing>
              <wp:inline distT="0" distB="0" distL="0" distR="0" wp14:anchorId="24BC4928" wp14:editId="664F3F19">
                <wp:extent cx="6283325" cy="2092960"/>
                <wp:effectExtent l="0" t="0" r="22225" b="21590"/>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2092960"/>
                          <a:chOff x="1206" y="9047"/>
                          <a:chExt cx="10059" cy="3307"/>
                        </a:xfrm>
                      </wpg:grpSpPr>
                      <wps:wsp>
                        <wps:cNvPr id="21" name="Rectangle 14"/>
                        <wps:cNvSpPr>
                          <a:spLocks noChangeArrowheads="1"/>
                        </wps:cNvSpPr>
                        <wps:spPr bwMode="auto">
                          <a:xfrm>
                            <a:off x="4891" y="10968"/>
                            <a:ext cx="944" cy="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8EC" w:rsidRDefault="000068EC" w:rsidP="004A15F5">
                              <w:pPr>
                                <w:ind w:firstLineChars="50" w:firstLine="90"/>
                              </w:pPr>
                              <w:r w:rsidRPr="005400A7">
                                <w:rPr>
                                  <w:sz w:val="18"/>
                                  <w:szCs w:val="18"/>
                                </w:rPr>
                                <w:t>查询</w:t>
                              </w:r>
                            </w:p>
                          </w:txbxContent>
                        </wps:txbx>
                        <wps:bodyPr rot="0" vert="horz" wrap="square" lIns="91440" tIns="45720" rIns="91440" bIns="45720" anchor="t" anchorCtr="0" upright="1">
                          <a:noAutofit/>
                        </wps:bodyPr>
                      </wps:wsp>
                      <wps:wsp>
                        <wps:cNvPr id="22" name="AutoShape 15"/>
                        <wps:cNvSpPr>
                          <a:spLocks noChangeArrowheads="1"/>
                        </wps:cNvSpPr>
                        <wps:spPr bwMode="auto">
                          <a:xfrm>
                            <a:off x="1206" y="9047"/>
                            <a:ext cx="1689" cy="898"/>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登录网上银行大众版或专业版</w:t>
                              </w:r>
                            </w:p>
                          </w:txbxContent>
                        </wps:txbx>
                        <wps:bodyPr rot="0" vert="horz" wrap="square" lIns="91440" tIns="45720" rIns="91440" bIns="45720" anchor="t" anchorCtr="0" upright="1">
                          <a:noAutofit/>
                        </wps:bodyPr>
                      </wps:wsp>
                      <wps:wsp>
                        <wps:cNvPr id="23" name="AutoShape 16"/>
                        <wps:cNvSpPr>
                          <a:spLocks noChangeArrowheads="1"/>
                        </wps:cNvSpPr>
                        <wps:spPr bwMode="auto">
                          <a:xfrm>
                            <a:off x="3165" y="9165"/>
                            <a:ext cx="1065" cy="435"/>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投资管理</w:t>
                              </w:r>
                            </w:p>
                          </w:txbxContent>
                        </wps:txbx>
                        <wps:bodyPr rot="0" vert="horz" wrap="square" lIns="91440" tIns="45720" rIns="91440" bIns="45720" anchor="t" anchorCtr="0" upright="1">
                          <a:noAutofit/>
                        </wps:bodyPr>
                      </wps:wsp>
                      <wps:wsp>
                        <wps:cNvPr id="24" name="AutoShape 17"/>
                        <wps:cNvSpPr>
                          <a:spLocks noChangeArrowheads="1"/>
                        </wps:cNvSpPr>
                        <wps:spPr bwMode="auto">
                          <a:xfrm>
                            <a:off x="4499" y="9047"/>
                            <a:ext cx="1141" cy="765"/>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ind w:left="180" w:hangingChars="100" w:hanging="180"/>
                                <w:rPr>
                                  <w:sz w:val="18"/>
                                  <w:szCs w:val="18"/>
                                </w:rPr>
                              </w:pPr>
                              <w:r>
                                <w:rPr>
                                  <w:rFonts w:hint="eastAsia"/>
                                  <w:sz w:val="18"/>
                                  <w:szCs w:val="18"/>
                                </w:rPr>
                                <w:t>受托理财首页</w:t>
                              </w:r>
                            </w:p>
                          </w:txbxContent>
                        </wps:txbx>
                        <wps:bodyPr rot="0" vert="horz" wrap="square" lIns="91440" tIns="45720" rIns="91440" bIns="45720" anchor="t" anchorCtr="0" upright="1">
                          <a:noAutofit/>
                        </wps:bodyPr>
                      </wps:wsp>
                      <wps:wsp>
                        <wps:cNvPr id="25" name="AutoShape 18"/>
                        <wps:cNvSpPr>
                          <a:spLocks noChangeArrowheads="1"/>
                        </wps:cNvSpPr>
                        <wps:spPr bwMode="auto">
                          <a:xfrm>
                            <a:off x="5910" y="9165"/>
                            <a:ext cx="1471" cy="435"/>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选择理财产品</w:t>
                              </w:r>
                            </w:p>
                          </w:txbxContent>
                        </wps:txbx>
                        <wps:bodyPr rot="0" vert="horz" wrap="square" lIns="91440" tIns="45720" rIns="91440" bIns="45720" anchor="t" anchorCtr="0" upright="1">
                          <a:noAutofit/>
                        </wps:bodyPr>
                      </wps:wsp>
                      <wps:wsp>
                        <wps:cNvPr id="26" name="AutoShape 19"/>
                        <wps:cNvSpPr>
                          <a:spLocks noChangeArrowheads="1"/>
                        </wps:cNvSpPr>
                        <wps:spPr bwMode="auto">
                          <a:xfrm>
                            <a:off x="5835" y="10067"/>
                            <a:ext cx="1590" cy="901"/>
                          </a:xfrm>
                          <a:prstGeom prst="flowChartAlternateProcess">
                            <a:avLst/>
                          </a:prstGeom>
                          <a:solidFill>
                            <a:srgbClr val="FBD4B4">
                              <a:alpha val="70000"/>
                            </a:srgbClr>
                          </a:solidFill>
                          <a:ln w="9525">
                            <a:solidFill>
                              <a:srgbClr val="000000"/>
                            </a:solidFill>
                            <a:miter lim="800000"/>
                            <a:headEnd/>
                            <a:tailEnd/>
                          </a:ln>
                        </wps:spPr>
                        <wps:txbx>
                          <w:txbxContent>
                            <w:p w:rsidR="000068EC" w:rsidRDefault="000068EC" w:rsidP="004A15F5">
                              <w:pPr>
                                <w:spacing w:line="240" w:lineRule="atLeast"/>
                                <w:rPr>
                                  <w:sz w:val="18"/>
                                  <w:szCs w:val="18"/>
                                </w:rPr>
                              </w:pPr>
                              <w:r>
                                <w:rPr>
                                  <w:rFonts w:hint="eastAsia"/>
                                  <w:sz w:val="18"/>
                                  <w:szCs w:val="18"/>
                                </w:rPr>
                                <w:t>点击产品名称</w:t>
                              </w:r>
                            </w:p>
                            <w:p w:rsidR="000068EC" w:rsidRDefault="000068EC" w:rsidP="004A15F5">
                              <w:pPr>
                                <w:spacing w:line="240" w:lineRule="atLeast"/>
                                <w:rPr>
                                  <w:sz w:val="18"/>
                                  <w:szCs w:val="18"/>
                                </w:rPr>
                              </w:pPr>
                              <w:r>
                                <w:rPr>
                                  <w:rFonts w:hint="eastAsia"/>
                                  <w:sz w:val="18"/>
                                  <w:szCs w:val="18"/>
                                </w:rPr>
                                <w:t>查看产品信息</w:t>
                              </w:r>
                            </w:p>
                            <w:p w:rsidR="000068EC" w:rsidRDefault="000068EC" w:rsidP="004A15F5">
                              <w:pPr>
                                <w:spacing w:line="240" w:lineRule="atLeast"/>
                                <w:rPr>
                                  <w:sz w:val="18"/>
                                  <w:szCs w:val="18"/>
                                </w:rPr>
                              </w:pPr>
                            </w:p>
                            <w:p w:rsidR="000068EC" w:rsidRDefault="000068EC" w:rsidP="004A15F5">
                              <w:pPr>
                                <w:spacing w:line="240" w:lineRule="atLeast"/>
                                <w:rPr>
                                  <w:sz w:val="18"/>
                                  <w:szCs w:val="18"/>
                                </w:rPr>
                              </w:pPr>
                            </w:p>
                            <w:p w:rsidR="000068EC" w:rsidRPr="007B3A28" w:rsidRDefault="000068EC" w:rsidP="004A15F5">
                              <w:pPr>
                                <w:spacing w:line="240" w:lineRule="atLeast"/>
                                <w:rPr>
                                  <w:sz w:val="18"/>
                                  <w:szCs w:val="18"/>
                                </w:rPr>
                              </w:pPr>
                            </w:p>
                          </w:txbxContent>
                        </wps:txbx>
                        <wps:bodyPr rot="0" vert="horz" wrap="square" lIns="91440" tIns="45720" rIns="91440" bIns="45720" anchor="t" anchorCtr="0" upright="1">
                          <a:noAutofit/>
                        </wps:bodyPr>
                      </wps:wsp>
                      <wps:wsp>
                        <wps:cNvPr id="27" name="AutoShape 20"/>
                        <wps:cNvSpPr>
                          <a:spLocks noChangeArrowheads="1"/>
                        </wps:cNvSpPr>
                        <wps:spPr bwMode="auto">
                          <a:xfrm>
                            <a:off x="7725" y="9945"/>
                            <a:ext cx="1110" cy="885"/>
                          </a:xfrm>
                          <a:prstGeom prst="flowChartAlternateProcess">
                            <a:avLst/>
                          </a:prstGeom>
                          <a:solidFill>
                            <a:srgbClr val="FBD4B4">
                              <a:alpha val="70000"/>
                            </a:srgbClr>
                          </a:solidFill>
                          <a:ln w="9525">
                            <a:solidFill>
                              <a:srgbClr val="000000"/>
                            </a:solidFill>
                            <a:miter lim="800000"/>
                            <a:headEnd/>
                            <a:tailEnd/>
                          </a:ln>
                        </wps:spPr>
                        <wps:txbx>
                          <w:txbxContent>
                            <w:p w:rsidR="000068EC" w:rsidRDefault="000068EC" w:rsidP="004A15F5">
                              <w:pPr>
                                <w:spacing w:line="240" w:lineRule="atLeast"/>
                                <w:rPr>
                                  <w:sz w:val="18"/>
                                  <w:szCs w:val="18"/>
                                </w:rPr>
                              </w:pPr>
                              <w:r>
                                <w:rPr>
                                  <w:rFonts w:hint="eastAsia"/>
                                  <w:sz w:val="18"/>
                                  <w:szCs w:val="18"/>
                                </w:rPr>
                                <w:t>返回界面</w:t>
                              </w:r>
                            </w:p>
                            <w:p w:rsidR="000068EC" w:rsidRPr="007B3A28" w:rsidRDefault="000068EC" w:rsidP="004A15F5">
                              <w:pPr>
                                <w:spacing w:line="240" w:lineRule="atLeast"/>
                                <w:rPr>
                                  <w:sz w:val="18"/>
                                  <w:szCs w:val="18"/>
                                </w:rPr>
                              </w:pPr>
                              <w:r>
                                <w:rPr>
                                  <w:rFonts w:hint="eastAsia"/>
                                  <w:sz w:val="18"/>
                                  <w:szCs w:val="18"/>
                                </w:rPr>
                                <w:t>点击购买</w:t>
                              </w:r>
                            </w:p>
                          </w:txbxContent>
                        </wps:txbx>
                        <wps:bodyPr rot="0" vert="horz" wrap="square" lIns="91440" tIns="45720" rIns="91440" bIns="45720" anchor="t" anchorCtr="0" upright="1">
                          <a:noAutofit/>
                        </wps:bodyPr>
                      </wps:wsp>
                      <wps:wsp>
                        <wps:cNvPr id="28" name="AutoShape 21"/>
                        <wps:cNvSpPr>
                          <a:spLocks noChangeArrowheads="1"/>
                        </wps:cNvSpPr>
                        <wps:spPr bwMode="auto">
                          <a:xfrm>
                            <a:off x="6107" y="11199"/>
                            <a:ext cx="1318" cy="435"/>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当前持仓</w:t>
                              </w:r>
                            </w:p>
                          </w:txbxContent>
                        </wps:txbx>
                        <wps:bodyPr rot="0" vert="horz" wrap="square" lIns="91440" tIns="45720" rIns="91440" bIns="45720" anchor="t" anchorCtr="0" upright="1">
                          <a:noAutofit/>
                        </wps:bodyPr>
                      </wps:wsp>
                      <wps:wsp>
                        <wps:cNvPr id="29" name="AutoShape 22"/>
                        <wps:cNvSpPr>
                          <a:spLocks noChangeArrowheads="1"/>
                        </wps:cNvSpPr>
                        <wps:spPr bwMode="auto">
                          <a:xfrm>
                            <a:off x="9135" y="9677"/>
                            <a:ext cx="2130" cy="1504"/>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ind w:leftChars="-26" w:left="-55" w:rightChars="1" w:right="2"/>
                                <w:rPr>
                                  <w:sz w:val="18"/>
                                  <w:szCs w:val="18"/>
                                </w:rPr>
                              </w:pPr>
                              <w:r w:rsidRPr="00741CFB">
                                <w:rPr>
                                  <w:rFonts w:hint="eastAsia"/>
                                  <w:sz w:val="18"/>
                                  <w:szCs w:val="18"/>
                                </w:rPr>
                                <w:t>阅读相关销售文件，确认</w:t>
                              </w:r>
                              <w:r>
                                <w:rPr>
                                  <w:rFonts w:hint="eastAsia"/>
                                  <w:sz w:val="18"/>
                                  <w:szCs w:val="18"/>
                                </w:rPr>
                                <w:t>《</w:t>
                              </w:r>
                              <w:r w:rsidRPr="00741CFB">
                                <w:rPr>
                                  <w:rFonts w:hint="eastAsia"/>
                                  <w:sz w:val="18"/>
                                  <w:szCs w:val="18"/>
                                </w:rPr>
                                <w:t>风险揭示书</w:t>
                              </w:r>
                              <w:r>
                                <w:rPr>
                                  <w:rFonts w:hint="eastAsia"/>
                                  <w:sz w:val="18"/>
                                  <w:szCs w:val="18"/>
                                </w:rPr>
                                <w:t>》</w:t>
                              </w:r>
                              <w:r w:rsidRPr="00741CFB">
                                <w:rPr>
                                  <w:rFonts w:hint="eastAsia"/>
                                  <w:sz w:val="18"/>
                                  <w:szCs w:val="18"/>
                                </w:rPr>
                                <w:t>、</w:t>
                              </w:r>
                              <w:r>
                                <w:rPr>
                                  <w:rFonts w:hint="eastAsia"/>
                                  <w:sz w:val="18"/>
                                  <w:szCs w:val="18"/>
                                </w:rPr>
                                <w:t>《理财产品销售</w:t>
                              </w:r>
                              <w:r w:rsidRPr="00741CFB">
                                <w:rPr>
                                  <w:rFonts w:hint="eastAsia"/>
                                  <w:sz w:val="18"/>
                                  <w:szCs w:val="18"/>
                                </w:rPr>
                                <w:t>协议书</w:t>
                              </w:r>
                              <w:r>
                                <w:rPr>
                                  <w:rFonts w:hint="eastAsia"/>
                                  <w:sz w:val="18"/>
                                  <w:szCs w:val="18"/>
                                </w:rPr>
                                <w:t>》</w:t>
                              </w:r>
                              <w:r w:rsidRPr="00741CFB">
                                <w:rPr>
                                  <w:rFonts w:hint="eastAsia"/>
                                  <w:sz w:val="18"/>
                                  <w:szCs w:val="18"/>
                                </w:rPr>
                                <w:t>签署，</w:t>
                              </w:r>
                              <w:r>
                                <w:rPr>
                                  <w:rFonts w:hint="eastAsia"/>
                                  <w:sz w:val="18"/>
                                  <w:szCs w:val="18"/>
                                </w:rPr>
                                <w:t>并按操作指示输入相关信息</w:t>
                              </w:r>
                            </w:p>
                          </w:txbxContent>
                        </wps:txbx>
                        <wps:bodyPr rot="0" vert="horz" wrap="square" lIns="91440" tIns="45720" rIns="91440" bIns="45720" anchor="t" anchorCtr="0" upright="1">
                          <a:noAutofit/>
                        </wps:bodyPr>
                      </wps:wsp>
                      <wps:wsp>
                        <wps:cNvPr id="30" name="AutoShape 23"/>
                        <wps:cNvSpPr>
                          <a:spLocks noChangeArrowheads="1"/>
                        </wps:cNvSpPr>
                        <wps:spPr bwMode="auto">
                          <a:xfrm>
                            <a:off x="9420" y="11544"/>
                            <a:ext cx="1530" cy="810"/>
                          </a:xfrm>
                          <a:prstGeom prst="flowChartAlternateProcess">
                            <a:avLst/>
                          </a:prstGeom>
                          <a:solidFill>
                            <a:srgbClr val="FBD4B4">
                              <a:alpha val="70000"/>
                            </a:srgbClr>
                          </a:solidFill>
                          <a:ln w="9525">
                            <a:solidFill>
                              <a:srgbClr val="000000"/>
                            </a:solidFill>
                            <a:miter lim="800000"/>
                            <a:headEnd/>
                            <a:tailEnd/>
                          </a:ln>
                        </wps:spPr>
                        <wps:txbx>
                          <w:txbxContent>
                            <w:p w:rsidR="000068EC" w:rsidRDefault="000068EC" w:rsidP="004A15F5">
                              <w:pPr>
                                <w:spacing w:line="240" w:lineRule="atLeast"/>
                                <w:ind w:firstLineChars="50" w:firstLine="90"/>
                                <w:rPr>
                                  <w:sz w:val="18"/>
                                  <w:szCs w:val="18"/>
                                </w:rPr>
                              </w:pPr>
                              <w:r>
                                <w:rPr>
                                  <w:rFonts w:hint="eastAsia"/>
                                  <w:sz w:val="18"/>
                                  <w:szCs w:val="18"/>
                                </w:rPr>
                                <w:t>点击“确认”</w:t>
                              </w:r>
                            </w:p>
                            <w:p w:rsidR="000068EC" w:rsidRPr="007B3A28" w:rsidRDefault="000068EC" w:rsidP="004A15F5">
                              <w:pPr>
                                <w:spacing w:line="240" w:lineRule="atLeast"/>
                                <w:rPr>
                                  <w:sz w:val="18"/>
                                  <w:szCs w:val="18"/>
                                </w:rPr>
                              </w:pPr>
                              <w:r>
                                <w:rPr>
                                  <w:rFonts w:hint="eastAsia"/>
                                  <w:sz w:val="18"/>
                                  <w:szCs w:val="18"/>
                                </w:rPr>
                                <w:t>委托购买成功</w:t>
                              </w:r>
                            </w:p>
                          </w:txbxContent>
                        </wps:txbx>
                        <wps:bodyPr rot="0" vert="horz" wrap="square" lIns="91440" tIns="45720" rIns="91440" bIns="45720" anchor="t" anchorCtr="0" upright="1">
                          <a:noAutofit/>
                        </wps:bodyPr>
                      </wps:wsp>
                      <wps:wsp>
                        <wps:cNvPr id="31" name="AutoShape 24"/>
                        <wps:cNvCnPr>
                          <a:cxnSpLocks noChangeShapeType="1"/>
                        </wps:cNvCnPr>
                        <wps:spPr bwMode="auto">
                          <a:xfrm flipV="1">
                            <a:off x="2895" y="9378"/>
                            <a:ext cx="27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5"/>
                        <wps:cNvCnPr>
                          <a:cxnSpLocks noChangeShapeType="1"/>
                        </wps:cNvCnPr>
                        <wps:spPr bwMode="auto">
                          <a:xfrm>
                            <a:off x="4230" y="9377"/>
                            <a:ext cx="26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6"/>
                        <wps:cNvCnPr>
                          <a:cxnSpLocks noChangeShapeType="1"/>
                        </wps:cNvCnPr>
                        <wps:spPr bwMode="auto">
                          <a:xfrm flipV="1">
                            <a:off x="5640" y="9377"/>
                            <a:ext cx="27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7"/>
                        <wps:cNvCnPr>
                          <a:cxnSpLocks noChangeShapeType="1"/>
                        </wps:cNvCnPr>
                        <wps:spPr bwMode="auto">
                          <a:xfrm>
                            <a:off x="5025" y="9812"/>
                            <a:ext cx="0" cy="20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8"/>
                        <wps:cNvCnPr>
                          <a:cxnSpLocks noChangeShapeType="1"/>
                        </wps:cNvCnPr>
                        <wps:spPr bwMode="auto">
                          <a:xfrm>
                            <a:off x="5580" y="11419"/>
                            <a:ext cx="0" cy="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9"/>
                        <wps:cNvCnPr>
                          <a:cxnSpLocks noChangeShapeType="1"/>
                        </wps:cNvCnPr>
                        <wps:spPr bwMode="auto">
                          <a:xfrm>
                            <a:off x="5580" y="11419"/>
                            <a:ext cx="5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0"/>
                        <wps:cNvCnPr>
                          <a:cxnSpLocks noChangeShapeType="1"/>
                        </wps:cNvCnPr>
                        <wps:spPr bwMode="auto">
                          <a:xfrm>
                            <a:off x="6600" y="9632"/>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1"/>
                        <wps:cNvCnPr>
                          <a:cxnSpLocks noChangeShapeType="1"/>
                        </wps:cNvCnPr>
                        <wps:spPr bwMode="auto">
                          <a:xfrm flipV="1">
                            <a:off x="7425" y="10440"/>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2"/>
                        <wps:cNvCnPr>
                          <a:cxnSpLocks noChangeShapeType="1"/>
                        </wps:cNvCnPr>
                        <wps:spPr bwMode="auto">
                          <a:xfrm>
                            <a:off x="8835" y="10440"/>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33"/>
                        <wps:cNvCnPr>
                          <a:cxnSpLocks noChangeShapeType="1"/>
                        </wps:cNvCnPr>
                        <wps:spPr bwMode="auto">
                          <a:xfrm>
                            <a:off x="10170" y="11199"/>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4"/>
                        <wps:cNvSpPr>
                          <a:spLocks noChangeArrowheads="1"/>
                        </wps:cNvSpPr>
                        <wps:spPr bwMode="auto">
                          <a:xfrm>
                            <a:off x="6107" y="11919"/>
                            <a:ext cx="1318" cy="435"/>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Pr>
                                  <w:rFonts w:hint="eastAsia"/>
                                  <w:sz w:val="18"/>
                                  <w:szCs w:val="18"/>
                                </w:rPr>
                                <w:t>当前委托</w:t>
                              </w:r>
                            </w:p>
                          </w:txbxContent>
                        </wps:txbx>
                        <wps:bodyPr rot="0" vert="horz" wrap="square" lIns="91440" tIns="45720" rIns="91440" bIns="45720" anchor="t" anchorCtr="0" upright="1">
                          <a:noAutofit/>
                        </wps:bodyPr>
                      </wps:wsp>
                      <wps:wsp>
                        <wps:cNvPr id="42" name="AutoShape 35"/>
                        <wps:cNvCnPr>
                          <a:cxnSpLocks noChangeShapeType="1"/>
                        </wps:cNvCnPr>
                        <wps:spPr bwMode="auto">
                          <a:xfrm>
                            <a:off x="5042" y="11821"/>
                            <a:ext cx="5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6"/>
                        <wps:cNvCnPr>
                          <a:cxnSpLocks noChangeShapeType="1"/>
                        </wps:cNvCnPr>
                        <wps:spPr bwMode="auto">
                          <a:xfrm>
                            <a:off x="5580" y="12123"/>
                            <a:ext cx="5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4BC4928" id="Group 13" o:spid="_x0000_s1052" style="width:494.75pt;height:164.8pt;mso-position-horizontal-relative:char;mso-position-vertical-relative:line" coordorigin="1206,9047" coordsize="10059,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">
                <v:rect id="Rectangle 14" o:spid="_x0000_s1053" style="position:absolute;left:4891;top:10968;width:944;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0068EC" w:rsidRDefault="000068EC" w:rsidP="004A15F5">
                        <w:pPr>
                          <w:ind w:firstLineChars="50" w:firstLine="90"/>
                        </w:pPr>
                        <w:r w:rsidRPr="005400A7">
                          <w:rPr>
                            <w:sz w:val="18"/>
                            <w:szCs w:val="18"/>
                          </w:rPr>
                          <w:t>查询</w:t>
                        </w:r>
                      </w:p>
                    </w:txbxContent>
                  </v:textbox>
                </v:rect>
                <v:shape id="AutoShape 15" o:spid="_x0000_s1054" type="#_x0000_t176" style="position:absolute;left:1206;top:9047;width:1689;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ac8QA&#10;AADbAAAADwAAAGRycy9kb3ducmV2LnhtbESP0WrCQBRE3wv9h+UKvtWNi0gbXcUKiihUmvYDrtnb&#10;JDR7N2TXGP/eFQQfh5k5w8yXva1FR62vHGsYjxIQxLkzFRcafn82b+8gfEA2WDsmDVfysFy8vswx&#10;Ne7C39RloRARwj5FDWUITSqlz0uy6EeuIY7en2sthijbQpoWLxFua6mSZCotVhwXSmxoXVL+n52t&#10;huNntfs4f026ybZwar86nlS2Pmg9HPSrGYhAfXiGH+2d0aAU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O2nPEAAAA2wAAAA8AAAAAAAAAAAAAAAAAmAIAAGRycy9k&#10;b3ducmV2LnhtbFBLBQYAAAAABAAEAPUAAACJAwAAAAA=&#10;" fillcolor="#fbd4b4">
                  <v:fill opacity="46003f"/>
                  <v:textbox>
                    <w:txbxContent>
                      <w:p w:rsidR="000068EC" w:rsidRPr="007B3A28" w:rsidRDefault="000068EC" w:rsidP="004A15F5">
                        <w:pPr>
                          <w:spacing w:line="240" w:lineRule="atLeast"/>
                          <w:rPr>
                            <w:sz w:val="18"/>
                            <w:szCs w:val="18"/>
                          </w:rPr>
                        </w:pPr>
                        <w:r>
                          <w:rPr>
                            <w:rFonts w:hint="eastAsia"/>
                            <w:sz w:val="18"/>
                            <w:szCs w:val="18"/>
                          </w:rPr>
                          <w:t>登录网上银行大众版或专业版</w:t>
                        </w:r>
                      </w:p>
                    </w:txbxContent>
                  </v:textbox>
                </v:shape>
                <v:shape id="AutoShape 16" o:spid="_x0000_s1055" type="#_x0000_t176" style="position:absolute;left:3165;top:9165;width:10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6MUA&#10;AADbAAAADwAAAGRycy9kb3ducmV2LnhtbESP0WrCQBRE3wX/YbkF3+qmqZQa3QQVKtJCg9EPuGZv&#10;k9Ds3ZBdY/r33ULBx2FmzjDrbDStGKh3jWUFT/MIBHFpdcOVgvPp7fEVhPPIGlvLpOCHHGTpdLLG&#10;RNsbH2kofCUChF2CCmrvu0RKV9Zk0M1tRxy8L9sb9EH2ldQ93gLctDKOohdpsOGwUGNHu5rK7+Jq&#10;FOTb5rC8fi6Gxb6y8fsmv8TF7kOp2cO4WYHwNPp7+L990AriZ/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n/oxQAAANsAAAAPAAAAAAAAAAAAAAAAAJgCAABkcnMv&#10;ZG93bnJldi54bWxQSwUGAAAAAAQABAD1AAAAigMAAAAA&#10;" fillcolor="#fbd4b4">
                  <v:fill opacity="46003f"/>
                  <v:textbox>
                    <w:txbxContent>
                      <w:p w:rsidR="000068EC" w:rsidRPr="007B3A28" w:rsidRDefault="000068EC" w:rsidP="004A15F5">
                        <w:pPr>
                          <w:spacing w:line="240" w:lineRule="atLeast"/>
                          <w:rPr>
                            <w:sz w:val="18"/>
                            <w:szCs w:val="18"/>
                          </w:rPr>
                        </w:pPr>
                        <w:r>
                          <w:rPr>
                            <w:rFonts w:hint="eastAsia"/>
                            <w:sz w:val="18"/>
                            <w:szCs w:val="18"/>
                          </w:rPr>
                          <w:t>投资管理</w:t>
                        </w:r>
                      </w:p>
                    </w:txbxContent>
                  </v:textbox>
                </v:shape>
                <v:shape id="AutoShape 17" o:spid="_x0000_s1056" type="#_x0000_t176" style="position:absolute;left:4499;top:9047;width:1141;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nnMQA&#10;AADbAAAADwAAAGRycy9kb3ducmV2LnhtbESP0WrCQBRE3wX/YbmCb2ZjCKWmrqJCi1SomPYDbrPX&#10;JJi9G7JrjH/vFgo+DjNzhlmuB9OInjpXW1Ywj2IQxIXVNZcKfr7fZ68gnEfW2FgmBXdysF6NR0vM&#10;tL3xifrclyJA2GWooPK+zaR0RUUGXWRb4uCdbWfQB9mVUnd4C3DTyCSOX6TBmsNChS3tKiou+dUo&#10;OG7r/eL6lfbpR2mTz83xN8l3B6Wmk2HzBsLT4J/h//ZeK0hS+Ps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r55zEAAAA2wAAAA8AAAAAAAAAAAAAAAAAmAIAAGRycy9k&#10;b3ducmV2LnhtbFBLBQYAAAAABAAEAPUAAACJAwAAAAA=&#10;" fillcolor="#fbd4b4">
                  <v:fill opacity="46003f"/>
                  <v:textbox>
                    <w:txbxContent>
                      <w:p w:rsidR="000068EC" w:rsidRPr="007B3A28" w:rsidRDefault="000068EC" w:rsidP="004A15F5">
                        <w:pPr>
                          <w:spacing w:line="240" w:lineRule="atLeast"/>
                          <w:ind w:left="180" w:hangingChars="100" w:hanging="180"/>
                          <w:rPr>
                            <w:sz w:val="18"/>
                            <w:szCs w:val="18"/>
                          </w:rPr>
                        </w:pPr>
                        <w:r>
                          <w:rPr>
                            <w:rFonts w:hint="eastAsia"/>
                            <w:sz w:val="18"/>
                            <w:szCs w:val="18"/>
                          </w:rPr>
                          <w:t>受托理财首页</w:t>
                        </w:r>
                      </w:p>
                    </w:txbxContent>
                  </v:textbox>
                </v:shape>
                <v:shape id="AutoShape 18" o:spid="_x0000_s1057" type="#_x0000_t176" style="position:absolute;left:5910;top:9165;width:147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CB8UA&#10;AADbAAAADwAAAGRycy9kb3ducmV2LnhtbESP0WrCQBRE3wv9h+UKfdONwYpN3QQrtIiC0ugH3Gav&#10;STB7N2TXmP59VxD6OMzMGWaZDaYRPXWutqxgOolAEBdW11wqOB0/xwsQziNrbCyTgl9ykKXPT0tM&#10;tL3xN/W5L0WAsEtQQeV9m0jpiooMuoltiYN3tp1BH2RXSt3hLcBNI+MomkuDNYeFCltaV1Rc8qtR&#10;cPioN2/X/ayffZU23q4OP3G+3in1MhpW7yA8Df4//GhvtIL4Fe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0IHxQAAANsAAAAPAAAAAAAAAAAAAAAAAJgCAABkcnMv&#10;ZG93bnJldi54bWxQSwUGAAAAAAQABAD1AAAAigMAAAAA&#10;" fillcolor="#fbd4b4">
                  <v:fill opacity="46003f"/>
                  <v:textbox>
                    <w:txbxContent>
                      <w:p w:rsidR="000068EC" w:rsidRPr="007B3A28" w:rsidRDefault="000068EC" w:rsidP="004A15F5">
                        <w:pPr>
                          <w:spacing w:line="240" w:lineRule="atLeast"/>
                          <w:rPr>
                            <w:sz w:val="18"/>
                            <w:szCs w:val="18"/>
                          </w:rPr>
                        </w:pPr>
                        <w:r>
                          <w:rPr>
                            <w:rFonts w:hint="eastAsia"/>
                            <w:sz w:val="18"/>
                            <w:szCs w:val="18"/>
                          </w:rPr>
                          <w:t>选择理财产品</w:t>
                        </w:r>
                      </w:p>
                    </w:txbxContent>
                  </v:textbox>
                </v:shape>
                <v:shape id="AutoShape 19" o:spid="_x0000_s1058" type="#_x0000_t176" style="position:absolute;left:5835;top:10067;width:1590;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ccMUA&#10;AADbAAAADwAAAGRycy9kb3ducmV2LnhtbESP0WrCQBRE34X+w3ILfTObBgk2zSpWaJEKhqb9gGv2&#10;moRm74bsGtO/dwWhj8PMnGHy9WQ6MdLgWssKnqMYBHFldcu1gp/v9/kShPPIGjvLpOCPHKxXD7Mc&#10;M20v/EVj6WsRIOwyVNB432dSuqohgy6yPXHwTnYw6IMcaqkHvAS46WQSx6k02HJYaLCnbUPVb3k2&#10;Coq3dvdyPizGxUdtk89NcUzK7V6pp8dp8wrC0+T/w/f2TitIUr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dxwxQAAANsAAAAPAAAAAAAAAAAAAAAAAJgCAABkcnMv&#10;ZG93bnJldi54bWxQSwUGAAAAAAQABAD1AAAAigMAAAAA&#10;" fillcolor="#fbd4b4">
                  <v:fill opacity="46003f"/>
                  <v:textbox>
                    <w:txbxContent>
                      <w:p w:rsidR="000068EC" w:rsidRDefault="000068EC" w:rsidP="004A15F5">
                        <w:pPr>
                          <w:spacing w:line="240" w:lineRule="atLeast"/>
                          <w:rPr>
                            <w:sz w:val="18"/>
                            <w:szCs w:val="18"/>
                          </w:rPr>
                        </w:pPr>
                        <w:r>
                          <w:rPr>
                            <w:rFonts w:hint="eastAsia"/>
                            <w:sz w:val="18"/>
                            <w:szCs w:val="18"/>
                          </w:rPr>
                          <w:t>点击产品名称</w:t>
                        </w:r>
                      </w:p>
                      <w:p w:rsidR="000068EC" w:rsidRDefault="000068EC" w:rsidP="004A15F5">
                        <w:pPr>
                          <w:spacing w:line="240" w:lineRule="atLeast"/>
                          <w:rPr>
                            <w:sz w:val="18"/>
                            <w:szCs w:val="18"/>
                          </w:rPr>
                        </w:pPr>
                        <w:r>
                          <w:rPr>
                            <w:rFonts w:hint="eastAsia"/>
                            <w:sz w:val="18"/>
                            <w:szCs w:val="18"/>
                          </w:rPr>
                          <w:t>查看产品信息</w:t>
                        </w:r>
                      </w:p>
                      <w:p w:rsidR="000068EC" w:rsidRDefault="000068EC" w:rsidP="004A15F5">
                        <w:pPr>
                          <w:spacing w:line="240" w:lineRule="atLeast"/>
                          <w:rPr>
                            <w:sz w:val="18"/>
                            <w:szCs w:val="18"/>
                          </w:rPr>
                        </w:pPr>
                      </w:p>
                      <w:p w:rsidR="000068EC" w:rsidRDefault="000068EC" w:rsidP="004A15F5">
                        <w:pPr>
                          <w:spacing w:line="240" w:lineRule="atLeast"/>
                          <w:rPr>
                            <w:sz w:val="18"/>
                            <w:szCs w:val="18"/>
                          </w:rPr>
                        </w:pPr>
                      </w:p>
                      <w:p w:rsidR="000068EC" w:rsidRPr="007B3A28" w:rsidRDefault="000068EC" w:rsidP="004A15F5">
                        <w:pPr>
                          <w:spacing w:line="240" w:lineRule="atLeast"/>
                          <w:rPr>
                            <w:sz w:val="18"/>
                            <w:szCs w:val="18"/>
                          </w:rPr>
                        </w:pPr>
                      </w:p>
                    </w:txbxContent>
                  </v:textbox>
                </v:shape>
                <v:shape id="AutoShape 20" o:spid="_x0000_s1059" type="#_x0000_t176" style="position:absolute;left:7725;top:9945;width:111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568UA&#10;AADbAAAADwAAAGRycy9kb3ducmV2LnhtbESP0WrCQBRE3wv9h+UKfdONQapN3QQrtIiC0ugH3Gav&#10;STB7N2TXmP59VxD6OMzMGWaZDaYRPXWutqxgOolAEBdW11wqOB0/xwsQziNrbCyTgl9ykKXPT0tM&#10;tL3xN/W5L0WAsEtQQeV9m0jpiooMuoltiYN3tp1BH2RXSt3hLcBNI+MoepUGaw4LFba0rqi45Fej&#10;4PBRb96u+1k/+yptvF0dfuJ8vVPqZTSs3kF4Gvx/+NHeaAXxHO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nrxQAAANsAAAAPAAAAAAAAAAAAAAAAAJgCAABkcnMv&#10;ZG93bnJldi54bWxQSwUGAAAAAAQABAD1AAAAigMAAAAA&#10;" fillcolor="#fbd4b4">
                  <v:fill opacity="46003f"/>
                  <v:textbox>
                    <w:txbxContent>
                      <w:p w:rsidR="000068EC" w:rsidRDefault="000068EC" w:rsidP="004A15F5">
                        <w:pPr>
                          <w:spacing w:line="240" w:lineRule="atLeast"/>
                          <w:rPr>
                            <w:sz w:val="18"/>
                            <w:szCs w:val="18"/>
                          </w:rPr>
                        </w:pPr>
                        <w:r>
                          <w:rPr>
                            <w:rFonts w:hint="eastAsia"/>
                            <w:sz w:val="18"/>
                            <w:szCs w:val="18"/>
                          </w:rPr>
                          <w:t>返回界面</w:t>
                        </w:r>
                      </w:p>
                      <w:p w:rsidR="000068EC" w:rsidRPr="007B3A28" w:rsidRDefault="000068EC" w:rsidP="004A15F5">
                        <w:pPr>
                          <w:spacing w:line="240" w:lineRule="atLeast"/>
                          <w:rPr>
                            <w:sz w:val="18"/>
                            <w:szCs w:val="18"/>
                          </w:rPr>
                        </w:pPr>
                        <w:r>
                          <w:rPr>
                            <w:rFonts w:hint="eastAsia"/>
                            <w:sz w:val="18"/>
                            <w:szCs w:val="18"/>
                          </w:rPr>
                          <w:t>点击购买</w:t>
                        </w:r>
                      </w:p>
                    </w:txbxContent>
                  </v:textbox>
                </v:shape>
                <v:shape id="AutoShape 21" o:spid="_x0000_s1060" type="#_x0000_t176" style="position:absolute;left:6107;top:11199;width:131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btmcAA&#10;AADbAAAADwAAAGRycy9kb3ducmV2LnhtbERPzYrCMBC+C75DGMGbphYRt2sUFRRRULb6ALPNbFu2&#10;mZQm1vr25iB4/Pj+F6vOVKKlxpWWFUzGEQjizOqScwW36240B+E8ssbKMil4koPVst9bYKLtg3+o&#10;TX0uQgi7BBUU3teJlC4ryKAb25o4cH+2MegDbHKpG3yEcFPJOIpm0mDJoaHAmrYFZf/p3Si4bMrD&#10;1/08baf73MbH9eU3TrcnpYaDbv0NwlPnP+K3+6AVxG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btmcAAAADbAAAADwAAAAAAAAAAAAAAAACYAgAAZHJzL2Rvd25y&#10;ZXYueG1sUEsFBgAAAAAEAAQA9QAAAIUDAAAAAA==&#10;" fillcolor="#fbd4b4">
                  <v:fill opacity="46003f"/>
                  <v:textbox>
                    <w:txbxContent>
                      <w:p w:rsidR="000068EC" w:rsidRPr="007B3A28" w:rsidRDefault="000068EC" w:rsidP="004A15F5">
                        <w:pPr>
                          <w:spacing w:line="240" w:lineRule="atLeast"/>
                          <w:rPr>
                            <w:sz w:val="18"/>
                            <w:szCs w:val="18"/>
                          </w:rPr>
                        </w:pPr>
                        <w:r>
                          <w:rPr>
                            <w:rFonts w:hint="eastAsia"/>
                            <w:sz w:val="18"/>
                            <w:szCs w:val="18"/>
                          </w:rPr>
                          <w:t>当前持仓</w:t>
                        </w:r>
                      </w:p>
                    </w:txbxContent>
                  </v:textbox>
                </v:shape>
                <v:shape id="AutoShape 22" o:spid="_x0000_s1061" type="#_x0000_t176" style="position:absolute;left:9135;top:9677;width:213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IAsMA&#10;AADbAAAADwAAAGRycy9kb3ducmV2LnhtbESP0YrCMBRE3wX/IdwF3zTdIqLVKCoo4oJidz/g2txt&#10;yzY3pYm1/v1GEHwcZuYMs1h1phItNa60rOBzFIEgzqwuOVfw870bTkE4j6yxskwKHuRgtez3Fpho&#10;e+cLtanPRYCwS1BB4X2dSOmyggy6ka2Jg/drG4M+yCaXusF7gJtKxlE0kQZLDgsF1rQtKPtLb0bB&#10;eVMeZrfTuB3vcxsf1+drnG6/lBp8dOs5CE+df4df7YNWEM/g+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pIAsMAAADbAAAADwAAAAAAAAAAAAAAAACYAgAAZHJzL2Rv&#10;d25yZXYueG1sUEsFBgAAAAAEAAQA9QAAAIgDAAAAAA==&#10;" fillcolor="#fbd4b4">
                  <v:fill opacity="46003f"/>
                  <v:textbox>
                    <w:txbxContent>
                      <w:p w:rsidR="000068EC" w:rsidRPr="007B3A28" w:rsidRDefault="000068EC" w:rsidP="004A15F5">
                        <w:pPr>
                          <w:spacing w:line="240" w:lineRule="atLeast"/>
                          <w:ind w:leftChars="-26" w:left="-55" w:rightChars="1" w:right="2"/>
                          <w:rPr>
                            <w:sz w:val="18"/>
                            <w:szCs w:val="18"/>
                          </w:rPr>
                        </w:pPr>
                        <w:r w:rsidRPr="00741CFB">
                          <w:rPr>
                            <w:rFonts w:hint="eastAsia"/>
                            <w:sz w:val="18"/>
                            <w:szCs w:val="18"/>
                          </w:rPr>
                          <w:t>阅读相关销售文件，确认</w:t>
                        </w:r>
                        <w:r>
                          <w:rPr>
                            <w:rFonts w:hint="eastAsia"/>
                            <w:sz w:val="18"/>
                            <w:szCs w:val="18"/>
                          </w:rPr>
                          <w:t>《</w:t>
                        </w:r>
                        <w:r w:rsidRPr="00741CFB">
                          <w:rPr>
                            <w:rFonts w:hint="eastAsia"/>
                            <w:sz w:val="18"/>
                            <w:szCs w:val="18"/>
                          </w:rPr>
                          <w:t>风险揭示书</w:t>
                        </w:r>
                        <w:r>
                          <w:rPr>
                            <w:rFonts w:hint="eastAsia"/>
                            <w:sz w:val="18"/>
                            <w:szCs w:val="18"/>
                          </w:rPr>
                          <w:t>》</w:t>
                        </w:r>
                        <w:r w:rsidRPr="00741CFB">
                          <w:rPr>
                            <w:rFonts w:hint="eastAsia"/>
                            <w:sz w:val="18"/>
                            <w:szCs w:val="18"/>
                          </w:rPr>
                          <w:t>、</w:t>
                        </w:r>
                        <w:r>
                          <w:rPr>
                            <w:rFonts w:hint="eastAsia"/>
                            <w:sz w:val="18"/>
                            <w:szCs w:val="18"/>
                          </w:rPr>
                          <w:t>《理财产品销售</w:t>
                        </w:r>
                        <w:r w:rsidRPr="00741CFB">
                          <w:rPr>
                            <w:rFonts w:hint="eastAsia"/>
                            <w:sz w:val="18"/>
                            <w:szCs w:val="18"/>
                          </w:rPr>
                          <w:t>协议书</w:t>
                        </w:r>
                        <w:r>
                          <w:rPr>
                            <w:rFonts w:hint="eastAsia"/>
                            <w:sz w:val="18"/>
                            <w:szCs w:val="18"/>
                          </w:rPr>
                          <w:t>》</w:t>
                        </w:r>
                        <w:r w:rsidRPr="00741CFB">
                          <w:rPr>
                            <w:rFonts w:hint="eastAsia"/>
                            <w:sz w:val="18"/>
                            <w:szCs w:val="18"/>
                          </w:rPr>
                          <w:t>签署，</w:t>
                        </w:r>
                        <w:r>
                          <w:rPr>
                            <w:rFonts w:hint="eastAsia"/>
                            <w:sz w:val="18"/>
                            <w:szCs w:val="18"/>
                          </w:rPr>
                          <w:t>并按操作指示输入相关信息</w:t>
                        </w:r>
                      </w:p>
                    </w:txbxContent>
                  </v:textbox>
                </v:shape>
                <v:shape id="AutoShape 23" o:spid="_x0000_s1062" type="#_x0000_t176" style="position:absolute;left:9420;top:11544;width:153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3QsIA&#10;AADbAAAADwAAAGRycy9kb3ducmV2LnhtbERP3WrCMBS+H/gO4Qi7m+m6Mlw1ihYcsoFi5wMcm2Nb&#10;1pyUJv3Z2y8Xg11+fP/r7WQaMVDnassKnhcRCOLC6ppLBdevw9MShPPIGhvLpOCHHGw3s4c1ptqO&#10;fKEh96UIIexSVFB536ZSuqIig25hW+LA3W1n0AfYlVJ3OIZw08g4il6lwZpDQ4UtZRUV33lvFJz3&#10;9fGtPyVD8l7a+GN3vsV59qnU43zarUB4mvy/+M991Apewvrw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XdCwgAAANsAAAAPAAAAAAAAAAAAAAAAAJgCAABkcnMvZG93&#10;bnJldi54bWxQSwUGAAAAAAQABAD1AAAAhwMAAAAA&#10;" fillcolor="#fbd4b4">
                  <v:fill opacity="46003f"/>
                  <v:textbox>
                    <w:txbxContent>
                      <w:p w:rsidR="000068EC" w:rsidRDefault="000068EC" w:rsidP="004A15F5">
                        <w:pPr>
                          <w:spacing w:line="240" w:lineRule="atLeast"/>
                          <w:ind w:firstLineChars="50" w:firstLine="90"/>
                          <w:rPr>
                            <w:sz w:val="18"/>
                            <w:szCs w:val="18"/>
                          </w:rPr>
                        </w:pPr>
                        <w:r>
                          <w:rPr>
                            <w:rFonts w:hint="eastAsia"/>
                            <w:sz w:val="18"/>
                            <w:szCs w:val="18"/>
                          </w:rPr>
                          <w:t>点击“确认”</w:t>
                        </w:r>
                      </w:p>
                      <w:p w:rsidR="000068EC" w:rsidRPr="007B3A28" w:rsidRDefault="000068EC" w:rsidP="004A15F5">
                        <w:pPr>
                          <w:spacing w:line="240" w:lineRule="atLeast"/>
                          <w:rPr>
                            <w:sz w:val="18"/>
                            <w:szCs w:val="18"/>
                          </w:rPr>
                        </w:pPr>
                        <w:r>
                          <w:rPr>
                            <w:rFonts w:hint="eastAsia"/>
                            <w:sz w:val="18"/>
                            <w:szCs w:val="18"/>
                          </w:rPr>
                          <w:t>委托购买成功</w:t>
                        </w:r>
                      </w:p>
                    </w:txbxContent>
                  </v:textbox>
                </v:shape>
                <v:shape id="AutoShape 24" o:spid="_x0000_s1063" type="#_x0000_t32" style="position:absolute;left:2895;top:9378;width:27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25" o:spid="_x0000_s1064" type="#_x0000_t32" style="position:absolute;left:4230;top:9377;width:2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6" o:spid="_x0000_s1065" type="#_x0000_t32" style="position:absolute;left:5640;top:9377;width:27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27" o:spid="_x0000_s1066" type="#_x0000_t32" style="position:absolute;left:5025;top:9812;width:0;height:20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28" o:spid="_x0000_s1067" type="#_x0000_t32" style="position:absolute;left:5580;top:11419;width:0;height: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9" o:spid="_x0000_s1068" type="#_x0000_t32" style="position:absolute;left:5580;top:11419;width: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0" o:spid="_x0000_s1069" type="#_x0000_t32" style="position:absolute;left:6600;top:9632;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31" o:spid="_x0000_s1070" type="#_x0000_t32" style="position:absolute;left:7425;top:10440;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32" o:spid="_x0000_s1071" type="#_x0000_t32" style="position:absolute;left:8835;top:10440;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33" o:spid="_x0000_s1072" type="#_x0000_t32" style="position:absolute;left:10170;top:11199;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34" o:spid="_x0000_s1073" type="#_x0000_t176" style="position:absolute;left:6107;top:11919;width:131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hpMQA&#10;AADbAAAADwAAAGRycy9kb3ducmV2LnhtbESP0WrCQBRE3wX/YblC38zGEEqNrqJCi1SoNPoB1+w1&#10;CWbvhuwa0793C4U+DjNzhlmuB9OInjpXW1Ywi2IQxIXVNZcKzqf36RsI55E1NpZJwQ85WK/GoyVm&#10;2j74m/rclyJA2GWooPK+zaR0RUUGXWRb4uBdbWfQB9mVUnf4CHDTyCSOX6XBmsNChS3tKipu+d0o&#10;OG7r/fz+lfbpR2mTz83xkuS7g1Ivk2GzAOFp8P/hv/ZeK0hn8Psl/A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oaTEAAAA2wAAAA8AAAAAAAAAAAAAAAAAmAIAAGRycy9k&#10;b3ducmV2LnhtbFBLBQYAAAAABAAEAPUAAACJAwAAAAA=&#10;" fillcolor="#fbd4b4">
                  <v:fill opacity="46003f"/>
                  <v:textbox>
                    <w:txbxContent>
                      <w:p w:rsidR="000068EC" w:rsidRPr="007B3A28" w:rsidRDefault="000068EC" w:rsidP="004A15F5">
                        <w:pPr>
                          <w:spacing w:line="240" w:lineRule="atLeast"/>
                          <w:rPr>
                            <w:sz w:val="18"/>
                            <w:szCs w:val="18"/>
                          </w:rPr>
                        </w:pPr>
                        <w:r>
                          <w:rPr>
                            <w:rFonts w:hint="eastAsia"/>
                            <w:sz w:val="18"/>
                            <w:szCs w:val="18"/>
                          </w:rPr>
                          <w:t>当前委托</w:t>
                        </w:r>
                      </w:p>
                    </w:txbxContent>
                  </v:textbox>
                </v:shape>
                <v:shape id="AutoShape 35" o:spid="_x0000_s1074" type="#_x0000_t32" style="position:absolute;left:5042;top:11821;width:5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36" o:spid="_x0000_s1075" type="#_x0000_t32" style="position:absolute;left:5580;top:12123;width: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w10:anchorlock/>
              </v:group>
            </w:pict>
          </mc:Fallback>
        </mc:AlternateContent>
      </w:r>
    </w:p>
    <w:p w:rsidR="004A15F5" w:rsidRPr="00257DE0" w:rsidRDefault="004A15F5" w:rsidP="004A15F5">
      <w:pPr>
        <w:adjustRightInd w:val="0"/>
        <w:snapToGrid w:val="0"/>
        <w:spacing w:line="300" w:lineRule="auto"/>
        <w:ind w:firstLineChars="192" w:firstLine="422"/>
        <w:jc w:val="left"/>
        <w:rPr>
          <w:sz w:val="22"/>
        </w:rPr>
      </w:pPr>
      <w:r w:rsidRPr="00257DE0">
        <w:rPr>
          <w:sz w:val="22"/>
        </w:rPr>
        <w:t>（三）电话银行</w:t>
      </w:r>
    </w:p>
    <w:p w:rsidR="004A15F5" w:rsidRPr="00257DE0" w:rsidRDefault="004A15F5" w:rsidP="004A15F5">
      <w:pPr>
        <w:adjustRightInd w:val="0"/>
        <w:snapToGrid w:val="0"/>
        <w:spacing w:line="300" w:lineRule="auto"/>
        <w:jc w:val="left"/>
        <w:rPr>
          <w:sz w:val="22"/>
        </w:rPr>
      </w:pPr>
      <w:r>
        <w:rPr>
          <w:noProof/>
          <w:sz w:val="22"/>
        </w:rPr>
        <mc:AlternateContent>
          <mc:Choice Requires="wpg">
            <w:drawing>
              <wp:inline distT="0" distB="0" distL="0" distR="0" wp14:anchorId="09348B6F" wp14:editId="3FD5E3A3">
                <wp:extent cx="5919470" cy="816610"/>
                <wp:effectExtent l="7620" t="0" r="6985" b="698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816610"/>
                          <a:chOff x="1808" y="6450"/>
                          <a:chExt cx="8879" cy="1286"/>
                        </a:xfrm>
                      </wpg:grpSpPr>
                      <wps:wsp>
                        <wps:cNvPr id="10" name="Rectangle 3"/>
                        <wps:cNvSpPr>
                          <a:spLocks noChangeArrowheads="1"/>
                        </wps:cNvSpPr>
                        <wps:spPr bwMode="auto">
                          <a:xfrm>
                            <a:off x="7792" y="6450"/>
                            <a:ext cx="1785" cy="602"/>
                          </a:xfrm>
                          <a:prstGeom prst="rect">
                            <a:avLst/>
                          </a:prstGeom>
                          <a:noFill/>
                          <a:ln>
                            <a:noFill/>
                          </a:ln>
                          <a:extLst>
                            <a:ext uri="{909E8E84-426E-40DD-AFC4-6F175D3DCCD1}">
                              <a14:hiddenFill xmlns:a14="http://schemas.microsoft.com/office/drawing/2010/main">
                                <a:solidFill>
                                  <a:srgbClr val="FBD4B4">
                                    <a:alpha val="7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8EC" w:rsidRPr="007A06F6" w:rsidRDefault="000068EC" w:rsidP="004A15F5">
                              <w:pPr>
                                <w:rPr>
                                  <w:sz w:val="18"/>
                                </w:rPr>
                              </w:pPr>
                              <w:r w:rsidRPr="007A06F6">
                                <w:rPr>
                                  <w:rFonts w:hint="eastAsia"/>
                                  <w:sz w:val="18"/>
                                </w:rPr>
                                <w:t>转接人工服务专员</w:t>
                              </w:r>
                            </w:p>
                          </w:txbxContent>
                        </wps:txbx>
                        <wps:bodyPr rot="0" vert="horz" wrap="square" lIns="91440" tIns="45720" rIns="91440" bIns="45720" anchor="t" anchorCtr="0" upright="1">
                          <a:noAutofit/>
                        </wps:bodyPr>
                      </wps:wsp>
                      <wps:wsp>
                        <wps:cNvPr id="11" name="AutoShape 4"/>
                        <wps:cNvSpPr>
                          <a:spLocks noChangeArrowheads="1"/>
                        </wps:cNvSpPr>
                        <wps:spPr bwMode="auto">
                          <a:xfrm>
                            <a:off x="9577" y="6779"/>
                            <a:ext cx="1110" cy="780"/>
                          </a:xfrm>
                          <a:prstGeom prst="flowChartAlternateProcess">
                            <a:avLst/>
                          </a:prstGeom>
                          <a:solidFill>
                            <a:srgbClr val="FBD4B4">
                              <a:alpha val="70000"/>
                            </a:srgbClr>
                          </a:solidFill>
                          <a:ln w="9525">
                            <a:solidFill>
                              <a:srgbClr val="000000"/>
                            </a:solidFill>
                            <a:miter lim="800000"/>
                            <a:headEnd/>
                            <a:tailEnd/>
                          </a:ln>
                        </wps:spPr>
                        <wps:txbx>
                          <w:txbxContent>
                            <w:p w:rsidR="000068EC" w:rsidRDefault="000068EC" w:rsidP="004A15F5">
                              <w:pPr>
                                <w:spacing w:line="240" w:lineRule="atLeast"/>
                                <w:rPr>
                                  <w:sz w:val="18"/>
                                  <w:szCs w:val="18"/>
                                </w:rPr>
                              </w:pPr>
                              <w:r w:rsidRPr="001B6626">
                                <w:rPr>
                                  <w:rFonts w:hint="eastAsia"/>
                                  <w:sz w:val="18"/>
                                  <w:szCs w:val="18"/>
                                </w:rPr>
                                <w:t>按照提示</w:t>
                              </w:r>
                            </w:p>
                            <w:p w:rsidR="000068EC" w:rsidRPr="001B6626" w:rsidRDefault="000068EC" w:rsidP="004A15F5">
                              <w:pPr>
                                <w:spacing w:line="240" w:lineRule="atLeast"/>
                                <w:rPr>
                                  <w:sz w:val="18"/>
                                  <w:szCs w:val="18"/>
                                </w:rPr>
                              </w:pPr>
                              <w:r w:rsidRPr="001B6626">
                                <w:rPr>
                                  <w:rFonts w:hint="eastAsia"/>
                                  <w:sz w:val="18"/>
                                  <w:szCs w:val="18"/>
                                </w:rPr>
                                <w:t>完成购买</w:t>
                              </w:r>
                            </w:p>
                          </w:txbxContent>
                        </wps:txbx>
                        <wps:bodyPr rot="0" vert="horz" wrap="square" lIns="91440" tIns="45720" rIns="91440" bIns="45720" anchor="t" anchorCtr="0" upright="1">
                          <a:noAutofit/>
                        </wps:bodyPr>
                      </wps:wsp>
                      <wps:wsp>
                        <wps:cNvPr id="12" name="AutoShape 5"/>
                        <wps:cNvSpPr>
                          <a:spLocks noChangeArrowheads="1"/>
                        </wps:cNvSpPr>
                        <wps:spPr bwMode="auto">
                          <a:xfrm>
                            <a:off x="6307" y="6551"/>
                            <a:ext cx="1455" cy="1185"/>
                          </a:xfrm>
                          <a:prstGeom prst="flowChartAlternateProcess">
                            <a:avLst/>
                          </a:prstGeom>
                          <a:solidFill>
                            <a:srgbClr val="FBD4B4">
                              <a:alpha val="70000"/>
                            </a:srgbClr>
                          </a:solidFill>
                          <a:ln w="9525">
                            <a:solidFill>
                              <a:srgbClr val="000000"/>
                            </a:solidFill>
                            <a:miter lim="800000"/>
                            <a:headEnd/>
                            <a:tailEnd/>
                          </a:ln>
                        </wps:spPr>
                        <wps:txbx>
                          <w:txbxContent>
                            <w:p w:rsidR="000068EC" w:rsidRPr="006C0928" w:rsidRDefault="000068EC" w:rsidP="004A15F5">
                              <w:pPr>
                                <w:spacing w:line="240" w:lineRule="atLeast"/>
                              </w:pPr>
                              <w:r>
                                <w:rPr>
                                  <w:rFonts w:hint="eastAsia"/>
                                  <w:sz w:val="18"/>
                                  <w:szCs w:val="18"/>
                                </w:rPr>
                                <w:t>选“</w:t>
                              </w:r>
                              <w:r w:rsidRPr="001B6626">
                                <w:rPr>
                                  <w:rFonts w:hint="eastAsia"/>
                                  <w:sz w:val="18"/>
                                  <w:szCs w:val="18"/>
                                </w:rPr>
                                <w:t>3</w:t>
                              </w:r>
                              <w:r>
                                <w:rPr>
                                  <w:rFonts w:hint="eastAsia"/>
                                  <w:sz w:val="18"/>
                                  <w:szCs w:val="18"/>
                                </w:rPr>
                                <w:t>”证劵、基金及理财产品业</w:t>
                              </w:r>
                            </w:p>
                          </w:txbxContent>
                        </wps:txbx>
                        <wps:bodyPr rot="0" vert="horz" wrap="square" lIns="91440" tIns="45720" rIns="91440" bIns="45720" anchor="t" anchorCtr="0" upright="1">
                          <a:noAutofit/>
                        </wps:bodyPr>
                      </wps:wsp>
                      <wps:wsp>
                        <wps:cNvPr id="13" name="AutoShape 6"/>
                        <wps:cNvCnPr>
                          <a:cxnSpLocks noChangeShapeType="1"/>
                        </wps:cNvCnPr>
                        <wps:spPr bwMode="auto">
                          <a:xfrm>
                            <a:off x="5990" y="7154"/>
                            <a:ext cx="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7"/>
                        <wps:cNvCnPr>
                          <a:cxnSpLocks noChangeShapeType="1"/>
                        </wps:cNvCnPr>
                        <wps:spPr bwMode="auto">
                          <a:xfrm>
                            <a:off x="7762" y="7154"/>
                            <a:ext cx="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
                        <wps:cNvSpPr>
                          <a:spLocks noChangeArrowheads="1"/>
                        </wps:cNvSpPr>
                        <wps:spPr bwMode="auto">
                          <a:xfrm>
                            <a:off x="1808" y="6749"/>
                            <a:ext cx="795" cy="750"/>
                          </a:xfrm>
                          <a:prstGeom prst="flowChartAlternateProcess">
                            <a:avLst/>
                          </a:prstGeom>
                          <a:solidFill>
                            <a:srgbClr val="FBD4B4">
                              <a:alpha val="70000"/>
                            </a:srgbClr>
                          </a:solidFill>
                          <a:ln w="9525">
                            <a:solidFill>
                              <a:srgbClr val="000000"/>
                            </a:solidFill>
                            <a:miter lim="800000"/>
                            <a:headEnd/>
                            <a:tailEnd/>
                          </a:ln>
                        </wps:spPr>
                        <wps:txbx>
                          <w:txbxContent>
                            <w:p w:rsidR="000068EC" w:rsidRPr="007B3A28" w:rsidRDefault="000068EC" w:rsidP="004A15F5">
                              <w:pPr>
                                <w:spacing w:line="240" w:lineRule="atLeast"/>
                                <w:rPr>
                                  <w:sz w:val="18"/>
                                  <w:szCs w:val="18"/>
                                </w:rPr>
                              </w:pPr>
                              <w:r w:rsidRPr="007B3A28">
                                <w:rPr>
                                  <w:rFonts w:hint="eastAsia"/>
                                  <w:sz w:val="18"/>
                                  <w:szCs w:val="18"/>
                                </w:rPr>
                                <w:t>拨打</w:t>
                              </w:r>
                              <w:r w:rsidRPr="007B3A28">
                                <w:rPr>
                                  <w:rFonts w:hint="eastAsia"/>
                                  <w:sz w:val="18"/>
                                  <w:szCs w:val="18"/>
                                </w:rPr>
                                <w:t>95555</w:t>
                              </w:r>
                            </w:p>
                          </w:txbxContent>
                        </wps:txbx>
                        <wps:bodyPr rot="0" vert="horz" wrap="square" lIns="91440" tIns="45720" rIns="91440" bIns="45720" anchor="t" anchorCtr="0" upright="1">
                          <a:noAutofit/>
                        </wps:bodyPr>
                      </wps:wsp>
                      <wps:wsp>
                        <wps:cNvPr id="16" name="AutoShape 9"/>
                        <wps:cNvSpPr>
                          <a:spLocks noChangeArrowheads="1"/>
                        </wps:cNvSpPr>
                        <wps:spPr bwMode="auto">
                          <a:xfrm>
                            <a:off x="3143" y="6749"/>
                            <a:ext cx="1140" cy="795"/>
                          </a:xfrm>
                          <a:prstGeom prst="flowChartAlternateProcess">
                            <a:avLst/>
                          </a:prstGeom>
                          <a:solidFill>
                            <a:srgbClr val="FBD4B4">
                              <a:alpha val="70000"/>
                            </a:srgbClr>
                          </a:solidFill>
                          <a:ln w="9525">
                            <a:solidFill>
                              <a:srgbClr val="000000"/>
                            </a:solidFill>
                            <a:miter lim="800000"/>
                            <a:headEnd/>
                            <a:tailEnd/>
                          </a:ln>
                        </wps:spPr>
                        <wps:txbx>
                          <w:txbxContent>
                            <w:p w:rsidR="000068EC" w:rsidRDefault="000068EC" w:rsidP="004A15F5">
                              <w:pPr>
                                <w:spacing w:line="240" w:lineRule="atLeast"/>
                                <w:ind w:firstLineChars="100" w:firstLine="180"/>
                                <w:rPr>
                                  <w:sz w:val="18"/>
                                  <w:szCs w:val="18"/>
                                </w:rPr>
                              </w:pPr>
                              <w:r w:rsidRPr="00552F23">
                                <w:rPr>
                                  <w:rFonts w:hint="eastAsia"/>
                                  <w:sz w:val="18"/>
                                  <w:szCs w:val="18"/>
                                </w:rPr>
                                <w:t>选择</w:t>
                              </w:r>
                              <w:r w:rsidRPr="00552F23">
                                <w:rPr>
                                  <w:rFonts w:hint="eastAsia"/>
                                  <w:sz w:val="18"/>
                                  <w:szCs w:val="18"/>
                                </w:rPr>
                                <w:t>2</w:t>
                              </w:r>
                              <w:r>
                                <w:rPr>
                                  <w:rFonts w:hint="eastAsia"/>
                                  <w:sz w:val="18"/>
                                  <w:szCs w:val="18"/>
                                </w:rPr>
                                <w:t xml:space="preserve"> </w:t>
                              </w:r>
                            </w:p>
                            <w:p w:rsidR="000068EC" w:rsidRDefault="000068EC" w:rsidP="004A15F5">
                              <w:pPr>
                                <w:spacing w:line="240" w:lineRule="atLeast"/>
                                <w:rPr>
                                  <w:sz w:val="18"/>
                                  <w:szCs w:val="18"/>
                                </w:rPr>
                              </w:pPr>
                              <w:r>
                                <w:rPr>
                                  <w:rFonts w:hint="eastAsia"/>
                                  <w:sz w:val="18"/>
                                  <w:szCs w:val="18"/>
                                </w:rPr>
                                <w:t>人工咨询</w:t>
                              </w:r>
                            </w:p>
                            <w:p w:rsidR="000068EC" w:rsidRDefault="000068EC" w:rsidP="004A15F5">
                              <w:pPr>
                                <w:rPr>
                                  <w:sz w:val="18"/>
                                  <w:szCs w:val="18"/>
                                </w:rPr>
                              </w:pPr>
                            </w:p>
                            <w:p w:rsidR="000068EC" w:rsidRDefault="000068EC" w:rsidP="004A15F5">
                              <w:pPr>
                                <w:rPr>
                                  <w:sz w:val="18"/>
                                  <w:szCs w:val="18"/>
                                </w:rPr>
                              </w:pPr>
                            </w:p>
                            <w:p w:rsidR="000068EC" w:rsidRDefault="000068EC" w:rsidP="004A15F5">
                              <w:pPr>
                                <w:rPr>
                                  <w:sz w:val="18"/>
                                  <w:szCs w:val="18"/>
                                </w:rPr>
                              </w:pPr>
                            </w:p>
                            <w:p w:rsidR="000068EC" w:rsidRDefault="000068EC" w:rsidP="004A15F5">
                              <w:pPr>
                                <w:rPr>
                                  <w:sz w:val="18"/>
                                  <w:szCs w:val="18"/>
                                </w:rPr>
                              </w:pPr>
                            </w:p>
                            <w:p w:rsidR="000068EC" w:rsidRDefault="000068EC" w:rsidP="004A15F5">
                              <w:pPr>
                                <w:rPr>
                                  <w:sz w:val="18"/>
                                  <w:szCs w:val="18"/>
                                </w:rPr>
                              </w:pPr>
                            </w:p>
                            <w:p w:rsidR="000068EC" w:rsidRDefault="000068EC" w:rsidP="004A15F5">
                              <w:pPr>
                                <w:rPr>
                                  <w:sz w:val="18"/>
                                  <w:szCs w:val="18"/>
                                </w:rPr>
                              </w:pPr>
                            </w:p>
                            <w:p w:rsidR="000068EC" w:rsidRDefault="000068EC" w:rsidP="004A15F5">
                              <w:pPr>
                                <w:rPr>
                                  <w:sz w:val="18"/>
                                  <w:szCs w:val="18"/>
                                </w:rPr>
                              </w:pPr>
                            </w:p>
                            <w:p w:rsidR="000068EC" w:rsidRDefault="000068EC" w:rsidP="004A15F5">
                              <w:pPr>
                                <w:rPr>
                                  <w:sz w:val="18"/>
                                  <w:szCs w:val="18"/>
                                </w:rPr>
                              </w:pPr>
                            </w:p>
                            <w:p w:rsidR="000068EC" w:rsidRPr="00552F23" w:rsidRDefault="000068EC" w:rsidP="004A15F5">
                              <w:pPr>
                                <w:rPr>
                                  <w:sz w:val="18"/>
                                  <w:szCs w:val="18"/>
                                </w:rPr>
                              </w:pPr>
                            </w:p>
                          </w:txbxContent>
                        </wps:txbx>
                        <wps:bodyPr rot="0" vert="horz" wrap="square" lIns="91440" tIns="45720" rIns="91440" bIns="45720" anchor="t" anchorCtr="0" upright="1">
                          <a:noAutofit/>
                        </wps:bodyPr>
                      </wps:wsp>
                      <wps:wsp>
                        <wps:cNvPr id="17" name="AutoShape 10"/>
                        <wps:cNvSpPr>
                          <a:spLocks noChangeArrowheads="1"/>
                        </wps:cNvSpPr>
                        <wps:spPr bwMode="auto">
                          <a:xfrm>
                            <a:off x="4537" y="6749"/>
                            <a:ext cx="1438" cy="810"/>
                          </a:xfrm>
                          <a:prstGeom prst="flowChartAlternateProcess">
                            <a:avLst/>
                          </a:prstGeom>
                          <a:solidFill>
                            <a:srgbClr val="FBD4B4">
                              <a:alpha val="70000"/>
                            </a:srgbClr>
                          </a:solidFill>
                          <a:ln w="9525">
                            <a:solidFill>
                              <a:srgbClr val="000000"/>
                            </a:solidFill>
                            <a:miter lim="800000"/>
                            <a:headEnd/>
                            <a:tailEnd/>
                          </a:ln>
                        </wps:spPr>
                        <wps:txbx>
                          <w:txbxContent>
                            <w:p w:rsidR="000068EC" w:rsidRDefault="000068EC" w:rsidP="004A15F5">
                              <w:pPr>
                                <w:spacing w:line="240" w:lineRule="atLeast"/>
                                <w:ind w:firstLineChars="100" w:firstLine="180"/>
                                <w:rPr>
                                  <w:sz w:val="18"/>
                                  <w:szCs w:val="18"/>
                                </w:rPr>
                              </w:pPr>
                              <w:r>
                                <w:rPr>
                                  <w:rFonts w:hint="eastAsia"/>
                                  <w:sz w:val="18"/>
                                  <w:szCs w:val="18"/>
                                </w:rPr>
                                <w:t>选“</w:t>
                              </w:r>
                              <w:r w:rsidRPr="00552F23">
                                <w:rPr>
                                  <w:rFonts w:hint="eastAsia"/>
                                  <w:sz w:val="18"/>
                                  <w:szCs w:val="18"/>
                                </w:rPr>
                                <w:t>1</w:t>
                              </w:r>
                              <w:r>
                                <w:rPr>
                                  <w:rFonts w:hint="eastAsia"/>
                                  <w:sz w:val="18"/>
                                  <w:szCs w:val="18"/>
                                </w:rPr>
                                <w:t>”</w:t>
                              </w:r>
                            </w:p>
                            <w:p w:rsidR="000068EC" w:rsidRPr="00552F23" w:rsidRDefault="000068EC" w:rsidP="004A15F5">
                              <w:pPr>
                                <w:spacing w:line="240" w:lineRule="atLeast"/>
                                <w:rPr>
                                  <w:sz w:val="18"/>
                                  <w:szCs w:val="18"/>
                                </w:rPr>
                              </w:pPr>
                              <w:r>
                                <w:rPr>
                                  <w:rFonts w:hint="eastAsia"/>
                                  <w:sz w:val="18"/>
                                  <w:szCs w:val="18"/>
                                </w:rPr>
                                <w:t>个人银行业务</w:t>
                              </w:r>
                            </w:p>
                            <w:p w:rsidR="000068EC" w:rsidRDefault="000068EC" w:rsidP="004A15F5"/>
                          </w:txbxContent>
                        </wps:txbx>
                        <wps:bodyPr rot="0" vert="horz" wrap="square" lIns="91440" tIns="45720" rIns="91440" bIns="45720" anchor="t" anchorCtr="0" upright="1">
                          <a:noAutofit/>
                        </wps:bodyPr>
                      </wps:wsp>
                      <wps:wsp>
                        <wps:cNvPr id="18" name="AutoShape 11"/>
                        <wps:cNvCnPr>
                          <a:cxnSpLocks noChangeShapeType="1"/>
                        </wps:cNvCnPr>
                        <wps:spPr bwMode="auto">
                          <a:xfrm>
                            <a:off x="2603" y="7154"/>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a:off x="4283" y="7154"/>
                            <a:ext cx="2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9348B6F" id="Group 2" o:spid="_x0000_s1076" style="width:466.1pt;height:64.3pt;mso-position-horizontal-relative:char;mso-position-vertical-relative:line" coordorigin="1808,6450" coordsize="8879,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">
                <v:rect id="Rectangle 3" o:spid="_x0000_s1077" style="position:absolute;left:7792;top:6450;width:1785;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qMMA&#10;AADbAAAADwAAAGRycy9kb3ducmV2LnhtbESPT4vCMBDF74LfIYywN031IFKNsnQRPC347+BtbMY2&#10;2ExKk9X22+8cFvY2w3vz3m82u9436kVddIENzGcZKOIyWMeVgct5P12BignZYhOYDAwUYbcdjzaY&#10;2/DmI71OqVISwjFHA3VKba51LGvyGGehJRbtETqPSdau0rbDt4T7Ri+ybKk9OpaGGlsqaiqfpx9v&#10;4MsNi+Xq+H0Jvji4Z3ZrhntxNeZj0n+uQSXq07/57/pg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cqMMAAADbAAAADwAAAAAAAAAAAAAAAACYAgAAZHJzL2Rv&#10;d25yZXYueG1sUEsFBgAAAAAEAAQA9QAAAIgDAAAAAA==&#10;" filled="f" fillcolor="#fbd4b4" stroked="f">
                  <v:fill opacity="46003f"/>
                  <v:textbox>
                    <w:txbxContent>
                      <w:p w:rsidR="000068EC" w:rsidRPr="007A06F6" w:rsidRDefault="000068EC" w:rsidP="004A15F5">
                        <w:pPr>
                          <w:rPr>
                            <w:sz w:val="18"/>
                          </w:rPr>
                        </w:pPr>
                        <w:r w:rsidRPr="007A06F6">
                          <w:rPr>
                            <w:rFonts w:hint="eastAsia"/>
                            <w:sz w:val="18"/>
                          </w:rPr>
                          <w:t>转接人工服务专员</w:t>
                        </w:r>
                      </w:p>
                    </w:txbxContent>
                  </v:textbox>
                </v:rect>
                <v:shape id="AutoShape 4" o:spid="_x0000_s1078" type="#_x0000_t176" style="position:absolute;left:9577;top:6779;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OucMA&#10;AADbAAAADwAAAGRycy9kb3ducmV2LnhtbERP22rCQBB9L/gPyxR8qxtDKDV1FRVaQoWGxn7AmB2T&#10;0OxsyK5J/Hu3UOjbHM511tvJtGKg3jWWFSwXEQji0uqGKwXfp7enFxDOI2tsLZOCGznYbmYPa0y1&#10;HfmLhsJXIoSwS1FB7X2XSunKmgy6he2IA3exvUEfYF9J3eMYwk0r4yh6lgYbDg01dnSoqfwprkZB&#10;vm+y1fUzGZL3ysYfu/wcF4ejUvPHafcKwtPk/8V/7kyH+Uv4/S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COucMAAADbAAAADwAAAAAAAAAAAAAAAACYAgAAZHJzL2Rv&#10;d25yZXYueG1sUEsFBgAAAAAEAAQA9QAAAIgDAAAAAA==&#10;" fillcolor="#fbd4b4">
                  <v:fill opacity="46003f"/>
                  <v:textbox>
                    <w:txbxContent>
                      <w:p w:rsidR="000068EC" w:rsidRDefault="000068EC" w:rsidP="004A15F5">
                        <w:pPr>
                          <w:spacing w:line="240" w:lineRule="atLeast"/>
                          <w:rPr>
                            <w:sz w:val="18"/>
                            <w:szCs w:val="18"/>
                          </w:rPr>
                        </w:pPr>
                        <w:r w:rsidRPr="001B6626">
                          <w:rPr>
                            <w:rFonts w:hint="eastAsia"/>
                            <w:sz w:val="18"/>
                            <w:szCs w:val="18"/>
                          </w:rPr>
                          <w:t>按照提示</w:t>
                        </w:r>
                      </w:p>
                      <w:p w:rsidR="000068EC" w:rsidRPr="001B6626" w:rsidRDefault="000068EC" w:rsidP="004A15F5">
                        <w:pPr>
                          <w:spacing w:line="240" w:lineRule="atLeast"/>
                          <w:rPr>
                            <w:sz w:val="18"/>
                            <w:szCs w:val="18"/>
                          </w:rPr>
                        </w:pPr>
                        <w:r w:rsidRPr="001B6626">
                          <w:rPr>
                            <w:rFonts w:hint="eastAsia"/>
                            <w:sz w:val="18"/>
                            <w:szCs w:val="18"/>
                          </w:rPr>
                          <w:t>完成购买</w:t>
                        </w:r>
                      </w:p>
                    </w:txbxContent>
                  </v:textbox>
                </v:shape>
                <v:shape id="AutoShape 5" o:spid="_x0000_s1079" type="#_x0000_t176" style="position:absolute;left:6307;top:6551;width:145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QzsMA&#10;AADbAAAADwAAAGRycy9kb3ducmV2LnhtbERP22rCQBB9L/gPywh9azYGKTVmFRVaQoWKaT9gzE6T&#10;0OxsyK5J+vduoeDbHM51su1kWjFQ7xrLChZRDIK4tLrhSsHX5+vTCwjnkTW2lknBLznYbmYPGaba&#10;jnymofCVCCHsUlRQe9+lUrqyJoMush1x4L5tb9AH2FdS9ziGcNPKJI6fpcGGQ0ONHR1qKn+Kq1Fw&#10;2jf56vqxHJZvlU3ed6dLUhyOSj3Op90ahKfJ38X/7lyH+Qn8/R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IQzsMAAADbAAAADwAAAAAAAAAAAAAAAACYAgAAZHJzL2Rv&#10;d25yZXYueG1sUEsFBgAAAAAEAAQA9QAAAIgDAAAAAA==&#10;" fillcolor="#fbd4b4">
                  <v:fill opacity="46003f"/>
                  <v:textbox>
                    <w:txbxContent>
                      <w:p w:rsidR="000068EC" w:rsidRPr="006C0928" w:rsidRDefault="000068EC" w:rsidP="004A15F5">
                        <w:pPr>
                          <w:spacing w:line="240" w:lineRule="atLeast"/>
                        </w:pPr>
                        <w:r>
                          <w:rPr>
                            <w:rFonts w:hint="eastAsia"/>
                            <w:sz w:val="18"/>
                            <w:szCs w:val="18"/>
                          </w:rPr>
                          <w:t>选“</w:t>
                        </w:r>
                        <w:r w:rsidRPr="001B6626">
                          <w:rPr>
                            <w:rFonts w:hint="eastAsia"/>
                            <w:sz w:val="18"/>
                            <w:szCs w:val="18"/>
                          </w:rPr>
                          <w:t>3</w:t>
                        </w:r>
                        <w:r>
                          <w:rPr>
                            <w:rFonts w:hint="eastAsia"/>
                            <w:sz w:val="18"/>
                            <w:szCs w:val="18"/>
                          </w:rPr>
                          <w:t>”证劵、基金及理财产品业</w:t>
                        </w:r>
                      </w:p>
                    </w:txbxContent>
                  </v:textbox>
                </v:shape>
                <v:shape id="AutoShape 6" o:spid="_x0000_s1080" type="#_x0000_t32" style="position:absolute;left:5990;top:7154;width: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7" o:spid="_x0000_s1081" type="#_x0000_t32" style="position:absolute;left:7762;top:7154;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 o:spid="_x0000_s1082" type="#_x0000_t176" style="position:absolute;left:1808;top:6749;width:79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IusIA&#10;AADbAAAADwAAAGRycy9kb3ducmV2LnhtbERP22rCQBB9L/gPyxT6VjcNKhrdBBUqUkEx+gFjdpqE&#10;ZmdDdo3p33cLhb7N4VxnlQ2mET11rras4G0cgSAurK65VHC9vL/OQTiPrLGxTAq+yUGWjp5WmGj7&#10;4DP1uS9FCGGXoILK+zaR0hUVGXRj2xIH7tN2Bn2AXSl1h48QbhoZR9FMGqw5NFTY0rai4iu/GwWn&#10;Tb1f3I+TfrIrbfyxPt3ifHtQ6uV5WC9BeBr8v/jPvddh/hR+fwk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4i6wgAAANsAAAAPAAAAAAAAAAAAAAAAAJgCAABkcnMvZG93&#10;bnJldi54bWxQSwUGAAAAAAQABAD1AAAAhwMAAAAA&#10;" fillcolor="#fbd4b4">
                  <v:fill opacity="46003f"/>
                  <v:textbox>
                    <w:txbxContent>
                      <w:p w:rsidR="000068EC" w:rsidRPr="007B3A28" w:rsidRDefault="000068EC" w:rsidP="004A15F5">
                        <w:pPr>
                          <w:spacing w:line="240" w:lineRule="atLeast"/>
                          <w:rPr>
                            <w:sz w:val="18"/>
                            <w:szCs w:val="18"/>
                          </w:rPr>
                        </w:pPr>
                        <w:r w:rsidRPr="007B3A28">
                          <w:rPr>
                            <w:rFonts w:hint="eastAsia"/>
                            <w:sz w:val="18"/>
                            <w:szCs w:val="18"/>
                          </w:rPr>
                          <w:t>拨打</w:t>
                        </w:r>
                        <w:r w:rsidRPr="007B3A28">
                          <w:rPr>
                            <w:rFonts w:hint="eastAsia"/>
                            <w:sz w:val="18"/>
                            <w:szCs w:val="18"/>
                          </w:rPr>
                          <w:t>95555</w:t>
                        </w:r>
                      </w:p>
                    </w:txbxContent>
                  </v:textbox>
                </v:shape>
                <v:shape id="AutoShape 9" o:spid="_x0000_s1083" type="#_x0000_t176" style="position:absolute;left:3143;top:6749;width:114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zcEA&#10;AADbAAAADwAAAGRycy9kb3ducmV2LnhtbERP24rCMBB9X/Afwgi+ralFZK1GUUERF1asfsDYjG2x&#10;mZQm1vr3m4UF3+ZwrjNfdqYSLTWutKxgNIxAEGdWl5wruJy3n18gnEfWWFkmBS9ysFz0PuaYaPvk&#10;E7Wpz0UIYZeggsL7OpHSZQUZdENbEwfuZhuDPsAml7rBZwg3lYyjaCINlhwaCqxpU1B2Tx9GwXFd&#10;7qePn3E73uU2PqyO1zjdfCs16HerGQhPnX+L/917HeZP4O+Xc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Fs3BAAAA2wAAAA8AAAAAAAAAAAAAAAAAmAIAAGRycy9kb3du&#10;cmV2LnhtbFBLBQYAAAAABAAEAPUAAACGAwAAAAA=&#10;" fillcolor="#fbd4b4">
                  <v:fill opacity="46003f"/>
                  <v:textbox>
                    <w:txbxContent>
                      <w:p w:rsidR="000068EC" w:rsidRDefault="000068EC" w:rsidP="004A15F5">
                        <w:pPr>
                          <w:spacing w:line="240" w:lineRule="atLeast"/>
                          <w:ind w:firstLineChars="100" w:firstLine="180"/>
                          <w:rPr>
                            <w:sz w:val="18"/>
                            <w:szCs w:val="18"/>
                          </w:rPr>
                        </w:pPr>
                        <w:r w:rsidRPr="00552F23">
                          <w:rPr>
                            <w:rFonts w:hint="eastAsia"/>
                            <w:sz w:val="18"/>
                            <w:szCs w:val="18"/>
                          </w:rPr>
                          <w:t>选择</w:t>
                        </w:r>
                        <w:r w:rsidRPr="00552F23">
                          <w:rPr>
                            <w:rFonts w:hint="eastAsia"/>
                            <w:sz w:val="18"/>
                            <w:szCs w:val="18"/>
                          </w:rPr>
                          <w:t>2</w:t>
                        </w:r>
                        <w:r>
                          <w:rPr>
                            <w:rFonts w:hint="eastAsia"/>
                            <w:sz w:val="18"/>
                            <w:szCs w:val="18"/>
                          </w:rPr>
                          <w:t xml:space="preserve"> </w:t>
                        </w:r>
                      </w:p>
                      <w:p w:rsidR="000068EC" w:rsidRDefault="000068EC" w:rsidP="004A15F5">
                        <w:pPr>
                          <w:spacing w:line="240" w:lineRule="atLeast"/>
                          <w:rPr>
                            <w:sz w:val="18"/>
                            <w:szCs w:val="18"/>
                          </w:rPr>
                        </w:pPr>
                        <w:r>
                          <w:rPr>
                            <w:rFonts w:hint="eastAsia"/>
                            <w:sz w:val="18"/>
                            <w:szCs w:val="18"/>
                          </w:rPr>
                          <w:t>人工咨询</w:t>
                        </w:r>
                      </w:p>
                      <w:p w:rsidR="000068EC" w:rsidRDefault="000068EC" w:rsidP="004A15F5">
                        <w:pPr>
                          <w:rPr>
                            <w:sz w:val="18"/>
                            <w:szCs w:val="18"/>
                          </w:rPr>
                        </w:pPr>
                      </w:p>
                      <w:p w:rsidR="000068EC" w:rsidRDefault="000068EC" w:rsidP="004A15F5">
                        <w:pPr>
                          <w:rPr>
                            <w:sz w:val="18"/>
                            <w:szCs w:val="18"/>
                          </w:rPr>
                        </w:pPr>
                      </w:p>
                      <w:p w:rsidR="000068EC" w:rsidRDefault="000068EC" w:rsidP="004A15F5">
                        <w:pPr>
                          <w:rPr>
                            <w:sz w:val="18"/>
                            <w:szCs w:val="18"/>
                          </w:rPr>
                        </w:pPr>
                      </w:p>
                      <w:p w:rsidR="000068EC" w:rsidRDefault="000068EC" w:rsidP="004A15F5">
                        <w:pPr>
                          <w:rPr>
                            <w:sz w:val="18"/>
                            <w:szCs w:val="18"/>
                          </w:rPr>
                        </w:pPr>
                      </w:p>
                      <w:p w:rsidR="000068EC" w:rsidRDefault="000068EC" w:rsidP="004A15F5">
                        <w:pPr>
                          <w:rPr>
                            <w:sz w:val="18"/>
                            <w:szCs w:val="18"/>
                          </w:rPr>
                        </w:pPr>
                      </w:p>
                      <w:p w:rsidR="000068EC" w:rsidRDefault="000068EC" w:rsidP="004A15F5">
                        <w:pPr>
                          <w:rPr>
                            <w:sz w:val="18"/>
                            <w:szCs w:val="18"/>
                          </w:rPr>
                        </w:pPr>
                      </w:p>
                      <w:p w:rsidR="000068EC" w:rsidRDefault="000068EC" w:rsidP="004A15F5">
                        <w:pPr>
                          <w:rPr>
                            <w:sz w:val="18"/>
                            <w:szCs w:val="18"/>
                          </w:rPr>
                        </w:pPr>
                      </w:p>
                      <w:p w:rsidR="000068EC" w:rsidRDefault="000068EC" w:rsidP="004A15F5">
                        <w:pPr>
                          <w:rPr>
                            <w:sz w:val="18"/>
                            <w:szCs w:val="18"/>
                          </w:rPr>
                        </w:pPr>
                      </w:p>
                      <w:p w:rsidR="000068EC" w:rsidRPr="00552F23" w:rsidRDefault="000068EC" w:rsidP="004A15F5">
                        <w:pPr>
                          <w:rPr>
                            <w:sz w:val="18"/>
                            <w:szCs w:val="18"/>
                          </w:rPr>
                        </w:pPr>
                      </w:p>
                    </w:txbxContent>
                  </v:textbox>
                </v:shape>
                <v:shape id="AutoShape 10" o:spid="_x0000_s1084" type="#_x0000_t176" style="position:absolute;left:4537;top:6749;width:1438;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zVsMA&#10;AADbAAAADwAAAGRycy9kb3ducmV2LnhtbERP22rCQBB9L/gPyxT6VjcN4iW6CSpUpIJi9APG7DQJ&#10;zc6G7BrTv+8WCn2bw7nOKhtMI3rqXG1Zwds4AkFcWF1zqeB6eX+dg3AeWWNjmRR8k4MsHT2tMNH2&#10;wWfqc1+KEMIuQQWV920ipSsqMujGtiUO3KftDPoAu1LqDh8h3DQyjqKpNFhzaKiwpW1FxVd+NwpO&#10;m3q/uB8n/WRX2vhjfbrF+fag1MvzsF6C8DT4f/Gfe6/D/Bn8/hIO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WzVsMAAADbAAAADwAAAAAAAAAAAAAAAACYAgAAZHJzL2Rv&#10;d25yZXYueG1sUEsFBgAAAAAEAAQA9QAAAIgDAAAAAA==&#10;" fillcolor="#fbd4b4">
                  <v:fill opacity="46003f"/>
                  <v:textbox>
                    <w:txbxContent>
                      <w:p w:rsidR="000068EC" w:rsidRDefault="000068EC" w:rsidP="004A15F5">
                        <w:pPr>
                          <w:spacing w:line="240" w:lineRule="atLeast"/>
                          <w:ind w:firstLineChars="100" w:firstLine="180"/>
                          <w:rPr>
                            <w:sz w:val="18"/>
                            <w:szCs w:val="18"/>
                          </w:rPr>
                        </w:pPr>
                        <w:r>
                          <w:rPr>
                            <w:rFonts w:hint="eastAsia"/>
                            <w:sz w:val="18"/>
                            <w:szCs w:val="18"/>
                          </w:rPr>
                          <w:t>选“</w:t>
                        </w:r>
                        <w:r w:rsidRPr="00552F23">
                          <w:rPr>
                            <w:rFonts w:hint="eastAsia"/>
                            <w:sz w:val="18"/>
                            <w:szCs w:val="18"/>
                          </w:rPr>
                          <w:t>1</w:t>
                        </w:r>
                        <w:r>
                          <w:rPr>
                            <w:rFonts w:hint="eastAsia"/>
                            <w:sz w:val="18"/>
                            <w:szCs w:val="18"/>
                          </w:rPr>
                          <w:t>”</w:t>
                        </w:r>
                      </w:p>
                      <w:p w:rsidR="000068EC" w:rsidRPr="00552F23" w:rsidRDefault="000068EC" w:rsidP="004A15F5">
                        <w:pPr>
                          <w:spacing w:line="240" w:lineRule="atLeast"/>
                          <w:rPr>
                            <w:sz w:val="18"/>
                            <w:szCs w:val="18"/>
                          </w:rPr>
                        </w:pPr>
                        <w:r>
                          <w:rPr>
                            <w:rFonts w:hint="eastAsia"/>
                            <w:sz w:val="18"/>
                            <w:szCs w:val="18"/>
                          </w:rPr>
                          <w:t>个人银行业务</w:t>
                        </w:r>
                      </w:p>
                      <w:p w:rsidR="000068EC" w:rsidRDefault="000068EC" w:rsidP="004A15F5"/>
                    </w:txbxContent>
                  </v:textbox>
                </v:shape>
                <v:shape id="AutoShape 11" o:spid="_x0000_s1085" type="#_x0000_t32" style="position:absolute;left:2603;top:7154;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2" o:spid="_x0000_s1086" type="#_x0000_t32" style="position:absolute;left:4283;top:7154;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w10:anchorlock/>
              </v:group>
            </w:pict>
          </mc:Fallback>
        </mc:AlternateContent>
      </w:r>
    </w:p>
    <w:p w:rsidR="004A15F5" w:rsidRPr="00257DE0" w:rsidRDefault="004A15F5" w:rsidP="004A15F5">
      <w:pPr>
        <w:adjustRightInd w:val="0"/>
        <w:snapToGrid w:val="0"/>
        <w:spacing w:line="300" w:lineRule="auto"/>
        <w:ind w:firstLineChars="192" w:firstLine="422"/>
        <w:jc w:val="left"/>
        <w:rPr>
          <w:sz w:val="22"/>
        </w:rPr>
      </w:pPr>
      <w:r w:rsidRPr="00257DE0">
        <w:rPr>
          <w:sz w:val="22"/>
        </w:rPr>
        <w:t>（四）手机银行</w:t>
      </w:r>
    </w:p>
    <w:p w:rsidR="004A15F5" w:rsidRPr="00257DE0" w:rsidRDefault="004A15F5" w:rsidP="004A15F5">
      <w:pPr>
        <w:adjustRightInd w:val="0"/>
        <w:snapToGrid w:val="0"/>
        <w:spacing w:line="300" w:lineRule="auto"/>
        <w:ind w:firstLineChars="192" w:firstLine="422"/>
        <w:jc w:val="left"/>
        <w:rPr>
          <w:sz w:val="22"/>
        </w:rPr>
      </w:pPr>
      <w:r w:rsidRPr="00257DE0">
        <w:rPr>
          <w:sz w:val="22"/>
        </w:rPr>
        <w:t>免费下载手机银行客户端软件，登录招商银行手机银行界面，理财产品购买流程请参照</w:t>
      </w:r>
      <w:r w:rsidRPr="00257DE0">
        <w:rPr>
          <w:rFonts w:hint="eastAsia"/>
          <w:sz w:val="22"/>
        </w:rPr>
        <w:t>“</w:t>
      </w:r>
      <w:r w:rsidRPr="00257DE0">
        <w:rPr>
          <w:sz w:val="22"/>
        </w:rPr>
        <w:t>网上银行</w:t>
      </w:r>
      <w:r w:rsidRPr="00257DE0">
        <w:rPr>
          <w:rFonts w:hint="eastAsia"/>
          <w:sz w:val="22"/>
        </w:rPr>
        <w:t>”</w:t>
      </w:r>
      <w:r w:rsidRPr="00257DE0">
        <w:rPr>
          <w:sz w:val="22"/>
        </w:rPr>
        <w:t>。</w:t>
      </w:r>
    </w:p>
    <w:p w:rsidR="004A15F5" w:rsidRPr="00257DE0" w:rsidRDefault="004A15F5" w:rsidP="004A15F5">
      <w:pPr>
        <w:adjustRightInd w:val="0"/>
        <w:snapToGrid w:val="0"/>
        <w:spacing w:line="300" w:lineRule="auto"/>
        <w:ind w:firstLineChars="192" w:firstLine="422"/>
        <w:jc w:val="left"/>
        <w:rPr>
          <w:sz w:val="22"/>
        </w:rPr>
      </w:pPr>
    </w:p>
    <w:p w:rsidR="004A15F5" w:rsidRPr="00257DE0" w:rsidRDefault="004A15F5" w:rsidP="004A15F5">
      <w:pPr>
        <w:adjustRightInd w:val="0"/>
        <w:snapToGrid w:val="0"/>
        <w:spacing w:line="300" w:lineRule="auto"/>
        <w:ind w:firstLineChars="192" w:firstLine="424"/>
        <w:jc w:val="left"/>
        <w:rPr>
          <w:b/>
          <w:sz w:val="22"/>
        </w:rPr>
      </w:pPr>
      <w:r w:rsidRPr="00257DE0">
        <w:rPr>
          <w:b/>
          <w:sz w:val="22"/>
        </w:rPr>
        <w:t>第三</w:t>
      </w:r>
      <w:r w:rsidRPr="00257DE0">
        <w:rPr>
          <w:rFonts w:hint="eastAsia"/>
          <w:b/>
          <w:sz w:val="22"/>
        </w:rPr>
        <w:t>部</w:t>
      </w:r>
      <w:r w:rsidRPr="00257DE0">
        <w:rPr>
          <w:b/>
          <w:sz w:val="22"/>
        </w:rPr>
        <w:t xml:space="preserve"> </w:t>
      </w:r>
      <w:r w:rsidRPr="00257DE0">
        <w:rPr>
          <w:b/>
          <w:sz w:val="22"/>
        </w:rPr>
        <w:t>了解理财产品的信息披露方式、渠道和频率</w:t>
      </w:r>
    </w:p>
    <w:p w:rsidR="004A15F5" w:rsidRPr="00257DE0" w:rsidRDefault="004A15F5" w:rsidP="004A15F5">
      <w:pPr>
        <w:adjustRightInd w:val="0"/>
        <w:snapToGrid w:val="0"/>
        <w:spacing w:line="300" w:lineRule="auto"/>
        <w:ind w:firstLineChars="192" w:firstLine="422"/>
        <w:jc w:val="left"/>
        <w:rPr>
          <w:sz w:val="22"/>
        </w:rPr>
      </w:pPr>
      <w:r w:rsidRPr="00257DE0">
        <w:rPr>
          <w:sz w:val="22"/>
        </w:rPr>
        <w:t>有关产品相关信息的披露方式、渠道和频率，您可根据《产品说明书》中所载明的</w:t>
      </w:r>
      <w:r w:rsidRPr="00257DE0">
        <w:rPr>
          <w:rFonts w:hint="eastAsia"/>
          <w:sz w:val="22"/>
        </w:rPr>
        <w:t>“</w:t>
      </w:r>
      <w:r w:rsidRPr="00257DE0">
        <w:rPr>
          <w:sz w:val="22"/>
        </w:rPr>
        <w:t>信息公告</w:t>
      </w:r>
      <w:r w:rsidRPr="00257DE0">
        <w:rPr>
          <w:rFonts w:hint="eastAsia"/>
          <w:sz w:val="22"/>
        </w:rPr>
        <w:t>”</w:t>
      </w:r>
      <w:r w:rsidRPr="00257DE0">
        <w:rPr>
          <w:sz w:val="22"/>
        </w:rPr>
        <w:t>约定，及时登录招商银行网站或致电招商银行全国统一客户服务热线（</w:t>
      </w:r>
      <w:r w:rsidRPr="00257DE0">
        <w:rPr>
          <w:sz w:val="22"/>
        </w:rPr>
        <w:t>95555</w:t>
      </w:r>
      <w:r w:rsidRPr="00257DE0">
        <w:rPr>
          <w:sz w:val="22"/>
        </w:rPr>
        <w:t>）或到招商银行营业网点进行查询。</w:t>
      </w:r>
    </w:p>
    <w:p w:rsidR="004A15F5" w:rsidRPr="00257DE0" w:rsidRDefault="004A15F5" w:rsidP="004A15F5">
      <w:pPr>
        <w:adjustRightInd w:val="0"/>
        <w:snapToGrid w:val="0"/>
        <w:spacing w:line="300" w:lineRule="auto"/>
        <w:ind w:firstLineChars="192" w:firstLine="424"/>
        <w:jc w:val="left"/>
        <w:rPr>
          <w:b/>
          <w:sz w:val="22"/>
        </w:rPr>
      </w:pPr>
      <w:r w:rsidRPr="00257DE0">
        <w:rPr>
          <w:b/>
          <w:sz w:val="22"/>
        </w:rPr>
        <w:t>二、客户对银行理财产品的投诉方式和程序</w:t>
      </w:r>
    </w:p>
    <w:p w:rsidR="004A15F5" w:rsidRPr="00257DE0" w:rsidRDefault="004A15F5" w:rsidP="004A15F5">
      <w:pPr>
        <w:adjustRightInd w:val="0"/>
        <w:snapToGrid w:val="0"/>
        <w:spacing w:line="300" w:lineRule="auto"/>
        <w:ind w:firstLineChars="192" w:firstLine="422"/>
        <w:jc w:val="left"/>
        <w:rPr>
          <w:sz w:val="22"/>
        </w:rPr>
      </w:pPr>
      <w:r w:rsidRPr="00257DE0">
        <w:rPr>
          <w:sz w:val="22"/>
        </w:rPr>
        <w:t>如您对所购买的理财计划有任何意见或建议，请联系招商银行的理财经理或反馈至招商银行各营业网点，也可致电招商银行全国统一客户服务热线（</w:t>
      </w:r>
      <w:r w:rsidRPr="00257DE0">
        <w:rPr>
          <w:sz w:val="22"/>
        </w:rPr>
        <w:t>95555</w:t>
      </w:r>
      <w:r w:rsidRPr="00257DE0">
        <w:rPr>
          <w:sz w:val="22"/>
        </w:rPr>
        <w:t>）。我行将及时受理并给予答复。</w:t>
      </w:r>
    </w:p>
    <w:p w:rsidR="004A15F5" w:rsidRPr="00257DE0" w:rsidRDefault="004A15F5" w:rsidP="004A15F5">
      <w:pPr>
        <w:adjustRightInd w:val="0"/>
        <w:snapToGrid w:val="0"/>
        <w:spacing w:line="300" w:lineRule="auto"/>
        <w:ind w:firstLineChars="192" w:firstLine="424"/>
        <w:jc w:val="left"/>
        <w:rPr>
          <w:b/>
          <w:sz w:val="22"/>
        </w:rPr>
      </w:pPr>
      <w:r w:rsidRPr="00257DE0">
        <w:rPr>
          <w:b/>
          <w:sz w:val="22"/>
        </w:rPr>
        <w:t>三、招商银行联络方式</w:t>
      </w:r>
    </w:p>
    <w:p w:rsidR="004A15F5" w:rsidRPr="00257DE0" w:rsidRDefault="004A15F5" w:rsidP="004A15F5">
      <w:pPr>
        <w:adjustRightInd w:val="0"/>
        <w:snapToGrid w:val="0"/>
        <w:spacing w:line="300" w:lineRule="auto"/>
        <w:ind w:firstLineChars="192" w:firstLine="422"/>
        <w:jc w:val="left"/>
        <w:rPr>
          <w:sz w:val="22"/>
        </w:rPr>
      </w:pPr>
      <w:r w:rsidRPr="00257DE0">
        <w:rPr>
          <w:sz w:val="22"/>
        </w:rPr>
        <w:t>（一）全国统一客户服务热线：</w:t>
      </w:r>
      <w:r w:rsidRPr="00257DE0">
        <w:rPr>
          <w:sz w:val="22"/>
        </w:rPr>
        <w:t>95555</w:t>
      </w:r>
      <w:r w:rsidRPr="00257DE0">
        <w:rPr>
          <w:sz w:val="22"/>
        </w:rPr>
        <w:t>。</w:t>
      </w:r>
    </w:p>
    <w:p w:rsidR="004A15F5" w:rsidRPr="00257DE0" w:rsidRDefault="004A15F5" w:rsidP="004A15F5">
      <w:pPr>
        <w:adjustRightInd w:val="0"/>
        <w:snapToGrid w:val="0"/>
        <w:spacing w:line="300" w:lineRule="auto"/>
        <w:ind w:firstLineChars="192" w:firstLine="422"/>
        <w:jc w:val="left"/>
        <w:rPr>
          <w:sz w:val="22"/>
        </w:rPr>
      </w:pPr>
      <w:r w:rsidRPr="00257DE0">
        <w:rPr>
          <w:sz w:val="22"/>
        </w:rPr>
        <w:t>（二）境外服务热线：</w:t>
      </w:r>
      <w:r w:rsidRPr="00257DE0">
        <w:rPr>
          <w:sz w:val="22"/>
        </w:rPr>
        <w:t>86-755-84391000</w:t>
      </w:r>
      <w:r w:rsidRPr="00257DE0">
        <w:rPr>
          <w:rFonts w:hint="eastAsia"/>
          <w:sz w:val="22"/>
        </w:rPr>
        <w:t>，</w:t>
      </w:r>
      <w:r w:rsidRPr="00257DE0">
        <w:rPr>
          <w:sz w:val="22"/>
        </w:rPr>
        <w:t>86-755-84391999</w:t>
      </w:r>
      <w:r w:rsidRPr="00257DE0">
        <w:rPr>
          <w:sz w:val="22"/>
        </w:rPr>
        <w:t>。</w:t>
      </w:r>
    </w:p>
    <w:p w:rsidR="004A15F5" w:rsidRPr="00257DE0" w:rsidRDefault="004A15F5" w:rsidP="004A15F5">
      <w:pPr>
        <w:adjustRightInd w:val="0"/>
        <w:snapToGrid w:val="0"/>
        <w:spacing w:line="300" w:lineRule="auto"/>
        <w:ind w:firstLineChars="192" w:firstLine="422"/>
        <w:jc w:val="left"/>
        <w:rPr>
          <w:sz w:val="22"/>
        </w:rPr>
      </w:pPr>
      <w:r w:rsidRPr="00257DE0">
        <w:rPr>
          <w:sz w:val="22"/>
        </w:rPr>
        <w:t>（三）</w:t>
      </w:r>
      <w:r w:rsidRPr="00257DE0">
        <w:rPr>
          <w:rFonts w:hint="eastAsia"/>
          <w:sz w:val="22"/>
        </w:rPr>
        <w:t>“</w:t>
      </w:r>
      <w:r w:rsidRPr="00257DE0">
        <w:rPr>
          <w:sz w:val="22"/>
        </w:rPr>
        <w:t>一网通</w:t>
      </w:r>
      <w:r w:rsidRPr="00257DE0">
        <w:rPr>
          <w:rFonts w:hint="eastAsia"/>
          <w:sz w:val="22"/>
        </w:rPr>
        <w:t>”</w:t>
      </w:r>
      <w:r w:rsidRPr="00257DE0">
        <w:rPr>
          <w:sz w:val="22"/>
        </w:rPr>
        <w:t>网站：</w:t>
      </w:r>
      <w:hyperlink r:id="rId18" w:history="1">
        <w:r w:rsidRPr="00257DE0">
          <w:rPr>
            <w:rStyle w:val="Hyperlink"/>
            <w:sz w:val="22"/>
          </w:rPr>
          <w:t>www.cmbchina.com</w:t>
        </w:r>
      </w:hyperlink>
    </w:p>
    <w:p w:rsidR="004A15F5" w:rsidRDefault="004A15F5" w:rsidP="004A15F5">
      <w:pPr>
        <w:adjustRightInd w:val="0"/>
        <w:snapToGrid w:val="0"/>
        <w:spacing w:line="300" w:lineRule="auto"/>
        <w:jc w:val="right"/>
        <w:rPr>
          <w:sz w:val="22"/>
        </w:rPr>
        <w:sectPr w:rsidR="004A15F5" w:rsidSect="000068EC">
          <w:headerReference w:type="default" r:id="rId19"/>
          <w:pgSz w:w="11906" w:h="16838"/>
          <w:pgMar w:top="1418" w:right="1701" w:bottom="1418" w:left="1701" w:header="851" w:footer="992" w:gutter="0"/>
          <w:pgNumType w:start="1"/>
          <w:cols w:space="425"/>
          <w:docGrid w:type="lines" w:linePitch="312"/>
        </w:sectPr>
      </w:pPr>
      <w:r w:rsidRPr="00257DE0">
        <w:rPr>
          <w:sz w:val="22"/>
        </w:rPr>
        <w:t>招商银行股份有限公司</w:t>
      </w:r>
    </w:p>
    <w:p w:rsidR="004A15F5" w:rsidRPr="008467EC" w:rsidRDefault="004A15F5" w:rsidP="004A15F5">
      <w:pPr>
        <w:adjustRightInd w:val="0"/>
        <w:snapToGrid w:val="0"/>
        <w:spacing w:line="300" w:lineRule="auto"/>
        <w:jc w:val="right"/>
      </w:pPr>
    </w:p>
    <w:p w:rsidR="004A15F5" w:rsidRDefault="004A15F5" w:rsidP="004A15F5"/>
    <w:p w:rsidR="004F226C" w:rsidRDefault="004F226C"/>
    <w:sectPr w:rsidR="004F226C" w:rsidSect="000068EC">
      <w:headerReference w:type="default" r:id="rId20"/>
      <w:type w:val="continuous"/>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CB3" w:rsidRDefault="00474CB3">
      <w:r>
        <w:separator/>
      </w:r>
    </w:p>
  </w:endnote>
  <w:endnote w:type="continuationSeparator" w:id="0">
    <w:p w:rsidR="00474CB3" w:rsidRDefault="0047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CB3" w:rsidRDefault="00474CB3">
      <w:r>
        <w:separator/>
      </w:r>
    </w:p>
  </w:footnote>
  <w:footnote w:type="continuationSeparator" w:id="0">
    <w:p w:rsidR="00474CB3" w:rsidRDefault="00474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EC" w:rsidRDefault="000068EC">
    <w:pPr>
      <w:pStyle w:val="Header"/>
    </w:pPr>
    <w:r>
      <w:rPr>
        <w:noProof/>
      </w:rPr>
      <mc:AlternateContent>
        <mc:Choice Requires="wpg">
          <w:drawing>
            <wp:anchor distT="0" distB="0" distL="114300" distR="114300" simplePos="0" relativeHeight="251657216" behindDoc="0" locked="0" layoutInCell="1" allowOverlap="1" wp14:anchorId="319793C1" wp14:editId="1F0C1820">
              <wp:simplePos x="0" y="0"/>
              <wp:positionH relativeFrom="column">
                <wp:posOffset>-1203960</wp:posOffset>
              </wp:positionH>
              <wp:positionV relativeFrom="paragraph">
                <wp:posOffset>-467995</wp:posOffset>
              </wp:positionV>
              <wp:extent cx="9144000" cy="990600"/>
              <wp:effectExtent l="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990600"/>
                        <a:chOff x="0" y="0"/>
                        <a:chExt cx="5760" cy="624"/>
                      </a:xfrm>
                    </wpg:grpSpPr>
                    <wps:wsp>
                      <wps:cNvPr id="6" name="Rectangle 6"/>
                      <wps:cNvSpPr>
                        <a:spLocks noChangeArrowheads="1"/>
                      </wps:cNvSpPr>
                      <wps:spPr bwMode="auto">
                        <a:xfrm>
                          <a:off x="0" y="0"/>
                          <a:ext cx="5760"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7" name="Picture 7" descr="2-2-1"/>
                        <pic:cNvPicPr>
                          <a:picLocks noChangeAspect="1" noChangeArrowheads="1"/>
                        </pic:cNvPicPr>
                      </pic:nvPicPr>
                      <pic:blipFill>
                        <a:blip r:embed="rId1">
                          <a:extLst>
                            <a:ext uri="{28A0092B-C50C-407E-A947-70E740481C1C}">
                              <a14:useLocalDpi xmlns:a14="http://schemas.microsoft.com/office/drawing/2010/main" val="0"/>
                            </a:ext>
                          </a:extLst>
                        </a:blip>
                        <a:srcRect l="6667" t="42426" r="5000" b="26933"/>
                        <a:stretch>
                          <a:fillRect/>
                        </a:stretch>
                      </pic:blipFill>
                      <pic:spPr bwMode="auto">
                        <a:xfrm>
                          <a:off x="0" y="0"/>
                          <a:ext cx="2544" cy="6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2-2-1"/>
                        <pic:cNvPicPr>
                          <a:picLocks noChangeAspect="1" noChangeArrowheads="1"/>
                        </pic:cNvPicPr>
                      </pic:nvPicPr>
                      <pic:blipFill>
                        <a:blip r:embed="rId1">
                          <a:extLst>
                            <a:ext uri="{28A0092B-C50C-407E-A947-70E740481C1C}">
                              <a14:useLocalDpi xmlns:a14="http://schemas.microsoft.com/office/drawing/2010/main" val="0"/>
                            </a:ext>
                          </a:extLst>
                        </a:blip>
                        <a:srcRect l="21658" t="6685" r="1682" b="83495"/>
                        <a:stretch>
                          <a:fillRect/>
                        </a:stretch>
                      </pic:blipFill>
                      <pic:spPr bwMode="auto">
                        <a:xfrm>
                          <a:off x="2544" y="192"/>
                          <a:ext cx="3216" cy="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F3E48F" id="Group 5" o:spid="_x0000_s1026" style="position:absolute;margin-left:-94.8pt;margin-top:-36.85pt;width:10in;height:78pt;z-index:251659264" coordsize="5760,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ctMTEtMThUMTM6NDQ6NDB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3LTExLTE4VDEzOjQ0OjQw&#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ctMTEtMThUMTM6NDQ6NDB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y0xMS0xOFQxMzo0NDo0M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y0xMS0xOFQxMzo0&#10;NDo0M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BNoAAAAAUmdodGxvbmcAAAbc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Ao8P3hwYWNrZXQgZW5kPSJ3Ij8+/+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8Af+nxxV/9H09/zi&#10;v/5Jryz/AMwK/wDEmxV7B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fAH/p8cVf/S9Pf84r/+Sa8s/wDMCv8AxJsVew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wB/6fHFX/0/T3/OK//kmvLP8AzAr/AMSbFXsG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8Af+nxxV/9T09/ziv/5J&#10;ryz/AMwK/wDEmxV7B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fAH/p8cVf/V9Pf84r/+Sa8s/wDMCv8AxJsVew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wB/6fHFX/1vT3/OK//kmvLP8AzAr/AMSbFXsG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8Af+nxxV/9f09/ziv/5Jryz/&#10;AMwK/wDEmxV7B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AH/p8cVf/Q9Pf84r/+Sa8s/wDMCv8AxJsVew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w&#10;B/6fHFX/0fT3/OK//kmvLP8AzAr/AMSbFXsG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fAH/p8cVf/R9Pf84r/+Sa8s/wDMCv8AxJsVew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wB/6fHFX/0vT3/OK//kmvLP8AzAr/AMSbFXsG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8Af+nxxV/9P09/ziv/5Jryz/&#10;AMwK/wDEmxV7B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AH/p8cVf/U9Pf84r/+Sa8s/wDMCv8AxJsVew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w&#10;B/6fHFX/1fT3/OK//kmvLP8AzAr/AMSbFXsG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8Af+nxxV/9b09/ziv/5Jryz/AMwK&#10;/wDEmxV7B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fAH/p8cVf/X9Pf84r/+Sa8s/wDMCv8AxJsVew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wB/6f&#10;HFX/0PT3/OK//kmvLP8AzAr/AMSbFXsG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8Af+nxxV/9H09/ziv/5Jryz/AMwK/wDE&#10;mxV7B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AH/p8cVf/S9Pf84r/+Sa8s/wDMCv8AxJsVew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wB/6fHFX/&#10;0/T3/OK//kmvLP8AzAr/AMSbFXsG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8Af+nxxV/9T09/ziv/5Jryz/AMwK/wDEmxV7&#10;B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fAH/p8cVf/V9Pf84r/+Sa8s/wDMCv8AxJsVew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wB/6fHFX/1vT3&#10;/OK//kmvLP8AzAr/AMSbFXsG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8Af+nxxV/9f09/ziv/5Jryz/AMwK/wDEmxV7B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fAH/p8cVf/Q9Pf84r/+Sa8s/wDMCv8AxJsVew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wB/6fHFX/0fT3/OK/&#10;/kmvLP8AzAr/AMSbFXsG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8Af+nxxV/9L09/ziv/5Jryz/AMwK/wDEmxV7B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AH/p8cVf/T9Pf84r/+Sa8s/wDMCv8AxJsVew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B/6fHFX/1PT3/OK//kmv&#10;LP8AzAr/AMSbFXsG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8Af+nxxV/9X09/ziv/5Jryz/AMwK/wDEmxV7B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fAH/p8cVf/W9Pf84r/+Sa8s/wDMCv8AxJsVew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wB/6fHFX/1/T3/OK//kmvLP8A&#10;zAr/AMSbFXsG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8Af+nxxV/9D09/ziv/5Jryz/AMwK/wDEmxV7B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fAH&#10;/p8cVf/R9Pf84r/+Sa8s/wDMCv8AxJsVew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wB/6fHFX/0vT3/OK//kmvLP8AzAr/&#10;AMSbFXsG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8Af+nxxV/9P09/ziv/5Jryz/AMwK/wDEmxV7B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fAH/p8c&#10;Vf/U9Pf84r/+Sa8s/wDMCv8AxJsVew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wB/6fHFX/1fT3/OK//kmvLP8AzAr/AMSb&#10;FXsG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8Af+nxxV/9b09/ziv/5Jryz/AMwK/wDEmxV7B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AH/p8cVf/X&#10;9Pf84r/+Sa8s/wDMCv8AxJsVew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wB/6fHFX/0PT3/OK//kmvLP8AzAr/AMSbFXsG&#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8Af+nxxV/9H09/ziv/5Jryz/AMwK/wDEmxV7B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AH/p8cVf/S9Pf8&#10;4r/+Sa8s/wDMCv8AxJsVew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wB/6fHFX/0/T3/OK//kmvLP8AzAr/AMSbFXsG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8Af+nxxV/9T09/ziv/5Jryz/AMwK/wDEmxV7B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AH/p8cVf/V9Pf84r/+&#10;Sa8s/wDMCv8AxJsVew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wB/6fHFX/1vT3/OK//kmvLP8AzAr/AMSbFXsG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8Af+nxxV/9f09/ziv/5Jryz/AMwK/wDEmxV7B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AH/p8cVf/Q9Pf84r/+Sa8s&#10;/wDMCv8AxJsVew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wB/6fHFX/0fT3/OK//kmvLP8AzAr/AMSbFXsG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8Af+nxxV/9L09/ziv/5Jryz/AMwK/wDEmxV7B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fAH/p8cVf/T9Pf84r/+Sa8s/wDM&#10;Cv8AxJsVew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wB/6fHFX/1PT3/OK//kmvLP8AzAr/AMSbFXsG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8Af+&#10;nxxV/9X09/ziv/5Jryz/AMwK/wDEmxV7B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fAH/p8cVf/W9Pf84r/+Sa8s/wDMCv8A&#10;xJsVew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wB/6fHFX/1/T3/OK//kmvLP8AzAr/AMSbFXsG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8Af+nxxV&#10;/9D09/ziv/5Jryz/AMwK/wDEmxV7B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8Af+nxxV/9T09/ziv/5Jryz/AMwK/wDEmxV7B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fAH/p8cVf/V9Pf84r/+Sa8s/wDMCv8AxJsVew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wB/6fHFX/1vT3/OK//kmvLP8A&#10;zAr/AMSbFXsG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8Af+nxxV/9f09/ziv/5Jryz/AMwK/wDEmxV7B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fAH&#10;/p8cVf/Q9Pf84r/+Sa8s/wDMCv8AxJsVew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wB/6fHFX/0fT3/OK//kmvLP8AzAr/&#10;AMSbFXsG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8Af+nxxV/9L09/ziv/5Jryz/AMwK/wDEmxV7B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fAH/p8c&#10;Vf/T9Pf84r/+Sa8s/wDMCv8AxJsVew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wB/6fHFX/1PT3/OK//kmvLP8AzAr/AMSb&#10;FXsG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8Af+nxxV/9X09/ziv/5Jryz/AMwK/wDEmxV7B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AH/p8cVf/W&#10;9Pf84r/+Sa8s/wDMCv8AxJsVew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wB/6fHFX/1/T3/OK//kmvLP8AzAr/AMSbFXsG&#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8Af+nxxV/9D09/ziv/5Jryz/AMwK/wDEmxV7B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AH/p8cVf/R9Pf8&#10;4r/+Sa8s/wDMCv8AxJsVew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wB/6fHFX/0vT3/OK//kmvLP8AzAr/AMSbFXsG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8Af+nxxV/9P09/ziv/5Jryz/AMwK/wDEmxV7B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AH/p8cVf/U9Pf84r/+&#10;Sa8s/wDMCv8AxJsVew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wB/6fHFX/1fT3/OK//kmvLP8AzAr/AMSbFXsG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8Af+nxxV/9b09/ziv/5Jryz/AMwK/wDEmxV7B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AH/p8cVf/X9Pf84r/+Sa8s&#10;/wDMCv8AxJsVew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wB/6fHFX/0PT3/OK//kmvLP8AzAr/AMSbFXsG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8Af+nxxV/9H09/ziv/5Jryz/AMwK/wDEmxV7B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fAH/p8cVf/S9Pf84r/+Sa8s/wDM&#10;Cv8AxJsVew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wB/6fHFX/0/T3/OK//kmvLP8AzAr/AMSbFXsG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8Af+&#10;nxxV/9T09/ziv/5Jryz/AMwK/wDEmxV7B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fAH/p8cVf/V9Pf84r/+Sa8s/wDMCv8A&#10;xJsVew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wB/6fHFX/1vT3/OK//kmvLP8AzAr/AMSbFXsG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8Af+nxxV&#10;/9f09/ziv/5Jryz/AMwK/wDEmxV7B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fAH/p8cVf/Q9Pf84r/+Sa8s/wDMCv8AxJsV&#10;ew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B/6fHFX/0fT3/OK//kmvLP8AzAr/AMSbFXsG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8Af+nxxV/9L0&#10;9/ziv/5Jryz/AMwK/wDEmxV7B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AH/p8cVf/T9Pf84r/+Sa8s/wDMCv8AxJsVew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wB/6fHFX/1PT3/OK//kmvLP8AzAr/AMSbFXsG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8Af+nxxV/9X09/zi&#10;v/5Jryz/AMwK/wDEmxV7B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fAH/p8cVf/W9Pf84r/+Sa8s/wDMCv8AxJsVew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wB/6fHFX/1/T3/OK//kmvLP8AzAr/AMSbFXsG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8Af+nxxV/9D09/ziv/5J&#10;ryz/AMwK/wDEmxV7B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fAH/p8cVf/R9Pf84r/+Sa8s/wDMCv8AxJsVew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wB/6fHFX/0vT3/OK//kmvLP8AzAr/AMSbFXsG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8Af+nxxV/9P09/ziv/5Jryz/&#10;AMwK/wDEmxV7B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AH/p8cVf/U9Pf84r/+Sa8s/wDMCv8AxJsVew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w&#10;B/6fHFX/1fT3/OK//kmvLP8AzAr/AMSbFXsG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8Af+nxxV/9b09/ziv/5Jryz/AMwK&#10;/wDEmxV7B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fAH/p8cVf/X9Pf84r/+Sa8s/wDMCv8AxJsVew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wB/6f&#10;HFX/0PT3/OK//kmvLP8AzAr/AMSbFXsG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8Af+nxxV/9H09/ziv/5Jryz/AMwK/wDE&#10;mxV7B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AH/p8cVf/S9Pf84r/+Sa8s/wDMCv8AxJsVew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wB/6fHFX/&#10;0/T3/OK//kmvLP8AzAr/AMSbFXsG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8Af+nxxV/9T09/ziv/5Jryz/AMwK/wDEmxV7&#10;B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fAH/p8cVf/V9Pf84r/+Sa8s/wDMCv8AxJsVew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wB/6fHFX/1vT3&#10;/OK//kmvLP8AzAr/AMSbFXsG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8Af+nxxV/9f09/ziv/5Jryz/AMwK/wDEmxV7B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fAH/p8cVf/Q9Pf84r/+Sa8s/wDMCv8AxJsVew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wB/6fHFX/0fT3/OK/&#10;/kmvLP8AzAr/AMSbFXsG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">
              <v:rect id="Rectangle 6" o:spid="_x0000_s1027" style="position:absolute;width:5760;height: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7xH8EA&#10;AADaAAAADwAAAGRycy9kb3ducmV2LnhtbESP0YrCMBRE3xf8h3AF39bERcpSjSKCsL6oW/sBl+ba&#10;Fpub0kRb/XojLOzjMDNnmOV6sI24U+drxxpmUwWCuHCm5lJDft59foPwAdlg45g0PMjDejX6WGJq&#10;XM+/dM9CKSKEfYoaqhDaVEpfVGTRT11LHL2L6yyGKLtSmg77CLeN/FIqkRZrjgsVtrStqLhmN6vh&#10;eDruczVXz1vy2Js+O10Pjc+1noyHzQJEoCH8h//aP0ZDAu8r8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R/BAAAA2gAAAA8AAAAAAAAAAAAAAAAAmAIAAGRycy9kb3du&#10;cmV2LnhtbFBLBQYAAAAABAAEAPUAAACG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2-2-1" style="position:absolute;width:2544;height: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VUzbCAAAA2gAAAA8AAABkcnMvZG93bnJldi54bWxEj0Frg0AUhO+B/oflBXqLazwkxbhKGwh4&#10;rQkluT3cF7V134q7Gvvvu4VCj8PMfMNkxWJ6MdPoOssKtlEMgri2uuNGweV82ryAcB5ZY2+ZFHyT&#10;gyJ/WmWYavvgd5or34gAYZeigtb7IZXS1S0ZdJEdiIN3t6NBH+TYSD3iI8BNL5M43kmDHYeFFgc6&#10;tlR/VZNRcP283ua4LmmqTm/Hj8vOJkNplXpeL68HEJ4W/x/+a5dawR5+r4QbIP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1VM2wgAAANoAAAAPAAAAAAAAAAAAAAAAAJ8C&#10;AABkcnMvZG93bnJldi54bWxQSwUGAAAAAAQABAD3AAAAjgMAAAAA&#10;">
                <v:imagedata r:id="rId2" o:title="2-2-1" croptop="27804f" cropbottom="17651f" cropleft="4369f" cropright="3277f"/>
              </v:shape>
              <v:shape id="Picture 8" o:spid="_x0000_s1029" type="#_x0000_t75" alt="2-2-1" style="position:absolute;left:2544;top:192;width:3216;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ViI/BAAAA2gAAAA8AAABkcnMvZG93bnJldi54bWxET0trwkAQvhf6H5YpeKub5iAaXUXsAz2I&#10;+EDwNmTHJJidTbOjpv++exA8fnzvyaxztbpRGyrPBj76CSji3NuKCwOH/ff7EFQQZIu1ZzLwRwFm&#10;09eXCWbW33lLt50UKoZwyNBAKdJkWoe8JIeh7xviyJ1961AibAttW7zHcFfrNEkG2mHFsaHEhhYl&#10;5Zfd1Rk4ulW1lc0h/Tyl65/j5SzF1+/ImN5bNx+DEurkKX64l9ZA3BqvxBug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ViI/BAAAA2gAAAA8AAAAAAAAAAAAAAAAAnwIA&#10;AGRycy9kb3ducmV2LnhtbFBLBQYAAAAABAAEAPcAAACNAwAAAAA=&#10;">
                <v:imagedata r:id="rId2" o:title="2-2-1" croptop="4381f" cropbottom="54719f" cropleft="14194f" cropright="1102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EC" w:rsidRDefault="000068EC">
    <w:pPr>
      <w:pStyle w:val="Header"/>
    </w:pPr>
    <w:r>
      <w:rPr>
        <w:noProof/>
      </w:rPr>
      <mc:AlternateContent>
        <mc:Choice Requires="wpg">
          <w:drawing>
            <wp:anchor distT="0" distB="0" distL="114300" distR="114300" simplePos="0" relativeHeight="251658240" behindDoc="0" locked="0" layoutInCell="1" allowOverlap="1" wp14:anchorId="5CC5A3FF" wp14:editId="25314D52">
              <wp:simplePos x="0" y="0"/>
              <wp:positionH relativeFrom="column">
                <wp:posOffset>-1203960</wp:posOffset>
              </wp:positionH>
              <wp:positionV relativeFrom="paragraph">
                <wp:posOffset>-467995</wp:posOffset>
              </wp:positionV>
              <wp:extent cx="9144000" cy="99060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990600"/>
                        <a:chOff x="0" y="0"/>
                        <a:chExt cx="5760" cy="624"/>
                      </a:xfrm>
                    </wpg:grpSpPr>
                    <wps:wsp>
                      <wps:cNvPr id="2" name="Rectangle 2"/>
                      <wps:cNvSpPr>
                        <a:spLocks noChangeArrowheads="1"/>
                      </wps:cNvSpPr>
                      <wps:spPr bwMode="auto">
                        <a:xfrm>
                          <a:off x="0" y="0"/>
                          <a:ext cx="5760"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3" name="Picture 3" descr="2-2-1"/>
                        <pic:cNvPicPr>
                          <a:picLocks noChangeAspect="1" noChangeArrowheads="1"/>
                        </pic:cNvPicPr>
                      </pic:nvPicPr>
                      <pic:blipFill>
                        <a:blip r:embed="rId1">
                          <a:extLst>
                            <a:ext uri="{28A0092B-C50C-407E-A947-70E740481C1C}">
                              <a14:useLocalDpi xmlns:a14="http://schemas.microsoft.com/office/drawing/2010/main" val="0"/>
                            </a:ext>
                          </a:extLst>
                        </a:blip>
                        <a:srcRect l="6667" t="42426" r="5000" b="26933"/>
                        <a:stretch>
                          <a:fillRect/>
                        </a:stretch>
                      </pic:blipFill>
                      <pic:spPr bwMode="auto">
                        <a:xfrm>
                          <a:off x="0" y="0"/>
                          <a:ext cx="2544" cy="6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2-2-1"/>
                        <pic:cNvPicPr>
                          <a:picLocks noChangeAspect="1" noChangeArrowheads="1"/>
                        </pic:cNvPicPr>
                      </pic:nvPicPr>
                      <pic:blipFill>
                        <a:blip r:embed="rId1">
                          <a:extLst>
                            <a:ext uri="{28A0092B-C50C-407E-A947-70E740481C1C}">
                              <a14:useLocalDpi xmlns:a14="http://schemas.microsoft.com/office/drawing/2010/main" val="0"/>
                            </a:ext>
                          </a:extLst>
                        </a:blip>
                        <a:srcRect l="21658" t="6685" r="1682" b="83495"/>
                        <a:stretch>
                          <a:fillRect/>
                        </a:stretch>
                      </pic:blipFill>
                      <pic:spPr bwMode="auto">
                        <a:xfrm>
                          <a:off x="2544" y="192"/>
                          <a:ext cx="3216" cy="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FD82E4" id="Group 1" o:spid="_x0000_s1026" style="position:absolute;margin-left:-94.8pt;margin-top:-36.85pt;width:10in;height:78pt;z-index:251659264" coordsize="5760,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lBNUGFwZXJOYW1lPC9rZXk+CgkJCQkJPHN0cmluZz5pc28tYTM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E2gAAAABSZ2h0bG9uZwAABtw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Cj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EAwMEAwQHBAQHCQcFBwkLCQkJCQsO&#10;DAwMDAwOEQwMDAwMDBEMDAwMDAwMDAwMDAwMDAwMDAwMDAwMDAwMDAwMAQQGBgwIDBYMDBYUDg4O&#10;FBQODg4OFBEMDAwMDBERDAwMDAwMEQwMDAwMDAwMDAwMDAwMDAwMDAwMDAwMDAwMDAz/wAARCATa&#10;BtwDAREAAhEBAxEB/90ABADc/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B/6fHFX/0fT3/OK//kmv&#10;LP8AzAr/AMSbFXsG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8Af+nxxV/9L09/ziv/5Jryz/AMwK/wDEmxV7B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fAH/p8cVf/T9Pf84r/+Sa8s/wDMCv8AxJsVew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wB/6fHFX/1PT3/OK//kmvLP8A&#10;zAr/AMSbFXsG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8Af+nxxV/9X09/ziv/5Jryz/AMwK/wDEmxV7B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fAH&#10;/p8cVf/W9Pf84r/+Sa8s/wDMCv8AxJsVew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wB/6fHFX/1/T3/OK//kmvLP8AzAr/&#10;AMSbFXsG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8Af+nxxV/9D09/ziv/5Jryz/AMwK/wDEmxV7B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fAH/p8c&#10;Vf/R9Pf84r/+Sa8s/wDMCv8AxJsVew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8Af+nxxV/9H09/ziv/5Jryz/AMwK/wDEmxV7B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fAH&#10;/p8cVf/S9Pf84r/+Sa8s/wDMCv8AxJsVew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wB/6fHFX/0/T3/OK//kmvLP8AzAr/&#10;AMSbFXsG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8Af+nxxV/9T09/ziv/5Jryz/AMwK/wDEmxV7B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fAH/p8c&#10;Vf/V9Pf84r/+Sa8s/wDMCv8AxJsVew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wB/6fHFX/1vT3/OK//kmvLP8AzAr/AMSb&#10;FXsG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8Af+nxxV/9f09/ziv/5Jryz/AMwK/wDEmxV7B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AH/p8cVf/Q&#10;9Pf84r/+Sa8s/wDMCv8AxJsVew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wB/6fHFX/0fT3/OK//kmvLP8AzAr/AMSbFXsG&#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8Af+nxxV/9L09/ziv/5Jryz/AMwK/wDEmxV7B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AH/p8cVf/T9Pf8&#10;4r/+Sa8s/wDMCv8AxJsVew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wB/6fHFX/1PT3/OK//kmvLP8AzAr/AMSbFXsG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8Af+nxxV/9X09/ziv/5Jryz/AMwK/wDEmxV7B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AH/p8cVf/W9Pf84r/+&#10;Sa8s/wDMCv8AxJsVew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wB/6fHFX/1/T3/OK//kmvLP8AzAr/AMSbFXsG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8Af+nxxV/9D09/ziv/5Jryz/AMwK/wDEmxV7B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AH/p8cVf/R9Pf84r/+Sa8s&#10;/wDMCv8AxJsVew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wB/6fHFX/0vT3/OK//kmvLP8AzAr/AMSbFXsG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8Af+nxxV/9P09/ziv/5Jryz/AMwK/wDEmxV7B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fAH/p8cVf/U9Pf84r/+Sa8s/wDM&#10;Cv8AxJsVew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wB/6fHFX/1fT3/OK//kmvLP8AzAr/AMSbFXsG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8Af+&#10;nxxV/9b09/ziv/5Jryz/AMwK/wDEmxV7B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fAH/p8cVf/X9Pf84r/+Sa8s/wDMCv8A&#10;xJsVew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wB/6fHFX/0PT3/OK//kmvLP8AzAr/AMSbFXsG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8Af+nxxV&#10;/9H09/ziv/5Jryz/AMwK/wDEmxV7B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fAH/p8cVf/S9Pf84r/+Sa8s/wDMCv8AxJsV&#10;ew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B/6fHFX/0/T3/OK//kmvLP8AzAr/AMSbFXsG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8Af+nxxV/9T0&#10;9/ziv/5Jryz/AMwK/wDEmxV7B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AH/p8cVf/V9Pf84r/+Sa8s/wDMCv8AxJsVew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wB/6fHFX/1vT3/OK//kmvLP8AzAr/AMSbFXsG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8Af+nxxV/9f09/zi&#10;v/5Jryz/AMwK/wDEmxV7B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fAH/p8cVf/Q9Pf84r/+Sa8s/wDMCv8AxJsVew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wB/6fHFX/0fT3/OK//kmvLP8AzAr/AMSbFXsG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8Af+nxxV/9L09/ziv/5J&#10;ryz/AMwK/wDEmxV7B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fAH/p8cVf/T9Pf84r/+Sa8s/wDMCv8AxJsVew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wB/6fHFX/1PT3/OK//kmvLP8AzAr/AMSbFXsG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8Af+nxxV/9X09/ziv/5Jryz/&#10;AMwK/wDEmxV7B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AH/p8cVf/W9Pf84r/+Sa8s/wDMCv8AxJsVew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w&#10;B/6fHFX/1/T3/OK//kmvLP8AzAr/AMSbFXsG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8Af+nxxV/9D09/ziv/5Jryz/AMwK&#10;/wDEmxV7B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fAH/p8cVf/R9Pf84r/+Sa8s/wDMCv8AxJsVew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wB/6f&#10;HFX/0vT3/OK//kmvLP8AzAr/AMSbFXsG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8Af+nxxV/9P09/ziv/5Jryz/AMwK/wDE&#10;mxV7B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AH/p8cVf/U9Pf84r/+Sa8s/wDMCv8AxJsVew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wB/6fHFX/&#10;1fT3/OK//kmvLP8AzAr/AMSbFXsG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8Af+nxxV/9b09/ziv/5Jryz/AMwK/wDEmxV7&#10;B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fAH/p8cVf/X9Pf84r/+Sa8s/wDMCv8AxJsVew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wB/6fHFX/0PT3&#10;/OK//kmvLP8AzAr/AMSbFXsG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8Af+nxxV/9H09/ziv/5Jryz/AMwK/wDEmxV7B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wB/6fHFX/1PT3/OK//kmvLP8AzAr/AMSbFXsG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8Af+&#10;nxxV/9X09/ziv/5Jryz/AMwK/wDEmxV7B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fAH/p8cVf/W9Pf84r/+Sa8s/wDMCv8A&#10;xJsVew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wB/6fHFX/1/T3/OK//kmvLP8AzAr/AMSbFXsG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8Af+nxxV&#10;/9D09/ziv/5Jryz/AMwK/wDEmxV7B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fAH/p8cVf/R9Pf84r/+Sa8s/wDMCv8AxJsV&#10;ew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B/6fHFX/0vT3/OK//kmvLP8AzAr/AMSbFXsG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8Af+nxxV/9P0&#10;9/ziv/5Jryz/AMwK/wDEmxV7B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AH/p8cVf/U9Pf84r/+Sa8s/wDMCv8AxJsVew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wB/6fHFX/1fT3/OK//kmvLP8AzAr/AMSbFXsG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8Af+nxxV/9b09/zi&#10;v/5Jryz/AMwK/wDEmxV7B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fAH/p8cVf/X9Pf84r/+Sa8s/wDMCv8AxJsVew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wB/6fHFX/0PT3/OK//kmvLP8AzAr/AMSbFXsG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8Af+nxxV/9H09/ziv/5J&#10;ryz/AMwK/wDEmxV7B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fAH/p8cVf/S9Pf84r/+Sa8s/wDMCv8AxJsVew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wB/6fHFX/0/T3/OK//kmvLP8AzAr/AMSbFXsG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8Af+nxxV/9T09/ziv/5Jryz/&#10;AMwK/wDEmxV7B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AH/p8cVf/V9Pf84r/+Sa8s/wDMCv8AxJsVew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w&#10;B/6fHFX/1vT3/OK//kmvLP8AzAr/AMSbFXsG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8Af+nxxV/9f09/ziv/5Jryz/AMwK&#10;/wDEmxV7B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fAH/p8cVf/Q9Pf84r/+Sa8s/wDMCv8AxJsVew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wB/6f&#10;HFX/0fT3/OK//kmvLP8AzAr/AMSbFXsG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8Af+nxxV/9L09/ziv/5Jryz/AMwK/wDE&#10;mxV7B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AH/p8cVf/T9Pf84r/+Sa8s/wDMCv8AxJsVew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wB/6fHFX/&#10;1PT3/OK//kmvLP8AzAr/AMSbFXsG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8Af+nxxV/9X09/ziv/5Jryz/AMwK/wDEmxV7&#10;B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fAH/p8cVf/W9Pf84r/+Sa8s/wDMCv8AxJsVew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wB/6fHFX/1/T3&#10;/OK//kmvLP8AzAr/AMSbFXsG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8Af+nxxV/9D09/ziv/5Jryz/AMwK/wDEmxV7B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fAH/p8cVf/R9Pf84r/+Sa8s/wDMCv8AxJsVew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wB/6fHFX/0vT3/OK/&#10;/kmvLP8AzAr/AMSbFXsG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8Af+nxxV/9P09/ziv/5Jryz/AMwK/wDEmxV7B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AH/p8cVf/U9Pf84r/+Sa8s/wDMCv8AxJsVew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B/6fHFX/1fT3/OK//kmv&#10;LP8AzAr/AMSbFXsG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8Af+nxxV/9b09/ziv/5Jryz/AMwK/wDEmxV7B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fAH/p8cVf/X9Pf84r/+Sa8s/wDMCv8AxJsVew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wB/6fHFX/0PT3/OK//kmvLP8A&#10;zAr/AMSbFXsG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8Af+nxxV/9H09/ziv/5Jryz/AMwK/wDEmxV7B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fAH&#10;/p8cVf/S9Pf84r/+Sa8s/wDMCv8AxJsVew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wB/6fHFX/0/T3/OK//kmvLP8AzAr/&#10;AMSbFXsG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8Af+nxxV/9T09/ziv/5Jryz/AMwK/wDEmxV7B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fAH/p8c&#10;Vf/V9Pf84r/+Sa8s/wDMCv8AxJsVew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wB/6fHFX/1vT3/OK//kmvLP8AzAr/AMSb&#10;FXsG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8Af+nxxV/9f09/ziv/5Jryz/AMwK/wDEmxV7B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AH/p8cVf/Q&#10;9Pf84r/+Sa8s/wDMCv8AxJsVew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wB/6fHFX/0fT3/OK//kmvLP8AzAr/AMSbFXsG&#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8Af+nxxV/9L09/ziv/5Jryz/AMwK/wDEmxV7B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AH/p8cVf/T9Pf8&#10;4r/+Sa8s/wDMCv8AxJsVew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wB/6fHFX/1PT3/OK//kmvLP8AzAr/AMSbFXsG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8Af+nxxV/9X09/ziv/5Jryz/AMwK/wDEmxV7B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AH/p8cVf/W9Pf84r/+&#10;Sa8s/wDMCv8AxJsVew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wB/6fHFX/1/T3/OK//kmvLP8AzAr/AMSbFXsG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8Af+nxxV/9D09/ziv/5Jryz/AMwK/wDEmxV7B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AH/p8cVf/R9Pf84r/+Sa8s&#10;/wDMCv8AxJsVew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">
              <v:rect id="Rectangle 2" o:spid="_x0000_s1027" style="position:absolute;width:5760;height: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3HMIA&#10;AADaAAAADwAAAGRycy9kb3ducmV2LnhtbESP0YrCMBRE34X9h3AXfLOJIrJUoyzCwvqibu0HXJq7&#10;bbG5KU201a83guDjMDNnmNVmsI24UudrxxqmiQJBXDhTc6khP/1MvkD4gGywcUwabuRhs/4YrTA1&#10;ruc/umahFBHCPkUNVQhtKqUvKrLoE9cSR+/fdRZDlF0pTYd9hNtGzpRaSIs1x4UKW9pWVJyzi9Vw&#10;OB52uZqr+2Vx25k+O573jc+1Hn8O30sQgYbwDr/av0bDDJ5X4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fcc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2-2-1" style="position:absolute;width:2544;height: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uVTXCAAAA2gAAAA8AAABkcnMvZG93bnJldi54bWxEj0Frg0AUhO+B/oflBXJL1iQgxWQTWkHw&#10;WhOKuT3cF7V134q7Ufvvu4FCj8PMfMMcz7PpxEiDay0r2G4iEMSV1S3XCq6XbP0KwnlkjZ1lUvBD&#10;Ds6nl8URE20n/qCx8LUIEHYJKmi87xMpXdWQQbexPXHw7nYw6IMcaqkHnALcdHIXRbE02HJYaLCn&#10;tKHqu3gYBeVXeRujKqdHkb2nn9fY7vrcKrVazm8HEJ5m/x/+a+dawR6eV8INkKd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7lU1wgAAANoAAAAPAAAAAAAAAAAAAAAAAJ8C&#10;AABkcnMvZG93bnJldi54bWxQSwUGAAAAAAQABAD3AAAAjgMAAAAA&#10;">
                <v:imagedata r:id="rId2" o:title="2-2-1" croptop="27804f" cropbottom="17651f" cropleft="4369f" cropright="3277f"/>
              </v:shape>
              <v:shape id="Picture 4" o:spid="_x0000_s1029" type="#_x0000_t75" alt="2-2-1" style="position:absolute;left:2544;top:192;width:3216;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YgorFAAAA2gAAAA8AAABkcnMvZG93bnJldi54bWxEj19rwkAQxN8Lfodjhb7Vi0GkRk8RraV9&#10;KMU/CL4tuTUJ5vbS3Fbjt+8VCn0cZuY3zGzRuVpdqQ2VZwPDQQKKOPe24sLAYb95egYVBNli7ZkM&#10;3CnAYt57mGFm/Y23dN1JoSKEQ4YGSpEm0zrkJTkMA98QR+/sW4cSZVto2+Itwl2t0yQZa4cVx4US&#10;G1qVlF92387A0b1XW/k8pOtT+vF6vJylePmaGPPY75ZTUEKd/If/2m/WwAh+r8QboO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2IKKxQAAANoAAAAPAAAAAAAAAAAAAAAA&#10;AJ8CAABkcnMvZG93bnJldi54bWxQSwUGAAAAAAQABAD3AAAAkQMAAAAA&#10;">
                <v:imagedata r:id="rId2" o:title="2-2-1" croptop="4381f" cropbottom="54719f" cropleft="14194f" cropright="1102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E77C1"/>
    <w:multiLevelType w:val="hybridMultilevel"/>
    <w:tmpl w:val="CEA40B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B6737FC"/>
    <w:multiLevelType w:val="hybridMultilevel"/>
    <w:tmpl w:val="44AE5646"/>
    <w:lvl w:ilvl="0" w:tplc="AC024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C01037C"/>
    <w:multiLevelType w:val="hybridMultilevel"/>
    <w:tmpl w:val="32F65BBC"/>
    <w:lvl w:ilvl="0" w:tplc="233AD146">
      <w:start w:val="1"/>
      <w:numFmt w:val="decimal"/>
      <w:lvlText w:val="Q%1."/>
      <w:lvlJc w:val="left"/>
      <w:pPr>
        <w:tabs>
          <w:tab w:val="num" w:pos="720"/>
        </w:tabs>
        <w:ind w:left="360" w:hanging="360"/>
      </w:pPr>
      <w:rPr>
        <w:rFonts w:hint="eastAsia"/>
      </w:rPr>
    </w:lvl>
    <w:lvl w:ilvl="1" w:tplc="057265CA">
      <w:start w:val="1"/>
      <w:numFmt w:val="decimal"/>
      <w:lvlText w:val="%2、"/>
      <w:lvlJc w:val="left"/>
      <w:pPr>
        <w:tabs>
          <w:tab w:val="num" w:pos="780"/>
        </w:tabs>
        <w:ind w:left="780" w:hanging="360"/>
      </w:pPr>
      <w:rPr>
        <w:rFonts w:hint="default"/>
      </w:rPr>
    </w:lvl>
    <w:lvl w:ilvl="2" w:tplc="9DF654D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F5"/>
    <w:rsid w:val="000068EC"/>
    <w:rsid w:val="000A31CA"/>
    <w:rsid w:val="001C5118"/>
    <w:rsid w:val="002A3654"/>
    <w:rsid w:val="002F07D6"/>
    <w:rsid w:val="00306254"/>
    <w:rsid w:val="003E6A9C"/>
    <w:rsid w:val="00474CB3"/>
    <w:rsid w:val="004A15F5"/>
    <w:rsid w:val="004F226C"/>
    <w:rsid w:val="00576CD2"/>
    <w:rsid w:val="005D5A01"/>
    <w:rsid w:val="008352D6"/>
    <w:rsid w:val="00884531"/>
    <w:rsid w:val="008B4248"/>
    <w:rsid w:val="008E4DE1"/>
    <w:rsid w:val="00972973"/>
    <w:rsid w:val="009751E1"/>
    <w:rsid w:val="009E2754"/>
    <w:rsid w:val="00A30A33"/>
    <w:rsid w:val="00A3280E"/>
    <w:rsid w:val="00B5768D"/>
    <w:rsid w:val="00CD6436"/>
    <w:rsid w:val="00CF41C3"/>
    <w:rsid w:val="00D17E7A"/>
    <w:rsid w:val="00DE5187"/>
    <w:rsid w:val="00EB3600"/>
    <w:rsid w:val="00ED1638"/>
    <w:rsid w:val="00F33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F8EC9976-2CD2-4213-99E3-5F83F4DD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F5"/>
    <w:pPr>
      <w:widowControl w:val="0"/>
      <w:spacing w:after="0" w:line="240" w:lineRule="auto"/>
      <w:jc w:val="both"/>
    </w:pPr>
    <w:rPr>
      <w:rFonts w:ascii="Times New Roman" w:eastAsia="宋体" w:hAnsi="Times New Roman" w:cs="Times New Roman"/>
      <w:kern w:val="2"/>
      <w:sz w:val="21"/>
      <w:szCs w:val="24"/>
    </w:rPr>
  </w:style>
  <w:style w:type="paragraph" w:styleId="Heading1">
    <w:name w:val="heading 1"/>
    <w:basedOn w:val="Normal"/>
    <w:link w:val="Heading1Char"/>
    <w:uiPriority w:val="1"/>
    <w:qFormat/>
    <w:rsid w:val="004A15F5"/>
    <w:pPr>
      <w:ind w:left="119"/>
      <w:outlineLvl w:val="0"/>
    </w:pPr>
    <w:rPr>
      <w:rFonts w:ascii="宋体" w:hAnsi="宋体" w:cs="宋体"/>
      <w:b/>
      <w:bCs/>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15F5"/>
    <w:rPr>
      <w:rFonts w:ascii="宋体" w:eastAsia="宋体" w:hAnsi="宋体" w:cs="宋体"/>
      <w:b/>
      <w:bCs/>
      <w:lang w:eastAsia="en-US"/>
    </w:rPr>
  </w:style>
  <w:style w:type="paragraph" w:styleId="Header">
    <w:name w:val="header"/>
    <w:basedOn w:val="Normal"/>
    <w:link w:val="HeaderChar"/>
    <w:uiPriority w:val="99"/>
    <w:unhideWhenUsed/>
    <w:rsid w:val="004A15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15F5"/>
    <w:rPr>
      <w:rFonts w:ascii="Times New Roman" w:eastAsia="宋体" w:hAnsi="Times New Roman" w:cs="Times New Roman"/>
      <w:kern w:val="2"/>
      <w:sz w:val="18"/>
      <w:szCs w:val="18"/>
    </w:rPr>
  </w:style>
  <w:style w:type="paragraph" w:styleId="NormalWeb">
    <w:name w:val="Normal (Web)"/>
    <w:basedOn w:val="Normal"/>
    <w:rsid w:val="004A15F5"/>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rsid w:val="004A15F5"/>
    <w:rPr>
      <w:color w:val="0000FF"/>
      <w:u w:val="single"/>
    </w:rPr>
  </w:style>
  <w:style w:type="paragraph" w:styleId="BodyTextIndent">
    <w:name w:val="Body Text Indent"/>
    <w:basedOn w:val="Normal"/>
    <w:link w:val="BodyTextIndentChar"/>
    <w:uiPriority w:val="99"/>
    <w:semiHidden/>
    <w:unhideWhenUsed/>
    <w:rsid w:val="004A15F5"/>
    <w:pPr>
      <w:spacing w:after="120"/>
      <w:ind w:left="283"/>
    </w:pPr>
  </w:style>
  <w:style w:type="character" w:customStyle="1" w:styleId="BodyTextIndentChar">
    <w:name w:val="Body Text Indent Char"/>
    <w:basedOn w:val="DefaultParagraphFont"/>
    <w:link w:val="BodyTextIndent"/>
    <w:uiPriority w:val="99"/>
    <w:semiHidden/>
    <w:rsid w:val="004A15F5"/>
    <w:rPr>
      <w:rFonts w:ascii="Times New Roman" w:eastAsia="宋体" w:hAnsi="Times New Roman" w:cs="Times New Roman"/>
      <w:kern w:val="2"/>
      <w:sz w:val="21"/>
      <w:szCs w:val="24"/>
    </w:rPr>
  </w:style>
  <w:style w:type="paragraph" w:styleId="BodyTextFirstIndent2">
    <w:name w:val="Body Text First Indent 2"/>
    <w:basedOn w:val="BodyTextIndent"/>
    <w:link w:val="BodyTextFirstIndent2Char"/>
    <w:rsid w:val="004A15F5"/>
    <w:pPr>
      <w:ind w:leftChars="200" w:left="420" w:firstLineChars="200" w:firstLine="420"/>
    </w:pPr>
  </w:style>
  <w:style w:type="character" w:customStyle="1" w:styleId="BodyTextFirstIndent2Char">
    <w:name w:val="Body Text First Indent 2 Char"/>
    <w:basedOn w:val="BodyTextIndentChar"/>
    <w:link w:val="BodyTextFirstIndent2"/>
    <w:rsid w:val="004A15F5"/>
    <w:rPr>
      <w:rFonts w:ascii="Times New Roman" w:eastAsia="宋体" w:hAnsi="Times New Roman" w:cs="Times New Roman"/>
      <w:kern w:val="2"/>
      <w:sz w:val="21"/>
      <w:szCs w:val="24"/>
    </w:rPr>
  </w:style>
  <w:style w:type="paragraph" w:styleId="NormalIndent">
    <w:name w:val="Normal Indent"/>
    <w:aliases w:val="特点,表正文,正文非缩进,段1"/>
    <w:basedOn w:val="Normal"/>
    <w:rsid w:val="004A15F5"/>
    <w:pPr>
      <w:ind w:firstLineChars="200" w:firstLine="420"/>
    </w:pPr>
  </w:style>
  <w:style w:type="paragraph" w:customStyle="1" w:styleId="a">
    <w:name w:val="正文所"/>
    <w:basedOn w:val="Normal"/>
    <w:rsid w:val="004A15F5"/>
    <w:pPr>
      <w:spacing w:line="360" w:lineRule="auto"/>
      <w:ind w:firstLineChars="200" w:firstLine="420"/>
    </w:pPr>
    <w:rPr>
      <w:rFonts w:ascii="宋体"/>
      <w:szCs w:val="20"/>
    </w:rPr>
  </w:style>
  <w:style w:type="paragraph" w:customStyle="1" w:styleId="a0">
    <w:name w:val="表格文字"/>
    <w:basedOn w:val="BodyText"/>
    <w:autoRedefine/>
    <w:rsid w:val="004A15F5"/>
    <w:pPr>
      <w:spacing w:after="0"/>
      <w:jc w:val="left"/>
    </w:pPr>
    <w:rPr>
      <w:rFonts w:ascii="Arial" w:eastAsia="仿宋_GB2312" w:hAnsi="Arial" w:cs="Arial"/>
      <w:b/>
      <w:bCs/>
      <w:sz w:val="24"/>
      <w:lang w:val="zh-CN"/>
    </w:rPr>
  </w:style>
  <w:style w:type="paragraph" w:styleId="ListParagraph">
    <w:name w:val="List Paragraph"/>
    <w:basedOn w:val="Normal"/>
    <w:uiPriority w:val="34"/>
    <w:qFormat/>
    <w:rsid w:val="004A15F5"/>
    <w:pPr>
      <w:ind w:firstLineChars="200" w:firstLine="420"/>
    </w:pPr>
  </w:style>
  <w:style w:type="paragraph" w:customStyle="1" w:styleId="TableParagraph">
    <w:name w:val="Table Paragraph"/>
    <w:basedOn w:val="Normal"/>
    <w:uiPriority w:val="1"/>
    <w:qFormat/>
    <w:rsid w:val="004A15F5"/>
    <w:pPr>
      <w:spacing w:line="249" w:lineRule="exact"/>
      <w:ind w:left="103"/>
      <w:jc w:val="left"/>
    </w:pPr>
    <w:rPr>
      <w:rFonts w:ascii="宋体" w:hAnsi="宋体" w:cs="宋体"/>
      <w:kern w:val="0"/>
      <w:sz w:val="22"/>
      <w:szCs w:val="22"/>
      <w:lang w:eastAsia="en-US"/>
    </w:rPr>
  </w:style>
  <w:style w:type="paragraph" w:styleId="BodyText">
    <w:name w:val="Body Text"/>
    <w:basedOn w:val="Normal"/>
    <w:link w:val="BodyTextChar"/>
    <w:uiPriority w:val="99"/>
    <w:semiHidden/>
    <w:unhideWhenUsed/>
    <w:rsid w:val="004A15F5"/>
    <w:pPr>
      <w:spacing w:after="120"/>
    </w:pPr>
  </w:style>
  <w:style w:type="character" w:customStyle="1" w:styleId="BodyTextChar">
    <w:name w:val="Body Text Char"/>
    <w:basedOn w:val="DefaultParagraphFont"/>
    <w:link w:val="BodyText"/>
    <w:uiPriority w:val="99"/>
    <w:semiHidden/>
    <w:rsid w:val="004A15F5"/>
    <w:rPr>
      <w:rFonts w:ascii="Times New Roman" w:eastAsia="宋体" w:hAnsi="Times New Roman" w:cs="Times New Roman"/>
      <w:kern w:val="2"/>
      <w:sz w:val="21"/>
      <w:szCs w:val="24"/>
    </w:rPr>
  </w:style>
  <w:style w:type="paragraph" w:styleId="Footer">
    <w:name w:val="footer"/>
    <w:basedOn w:val="Normal"/>
    <w:link w:val="FooterChar"/>
    <w:uiPriority w:val="99"/>
    <w:unhideWhenUsed/>
    <w:rsid w:val="002F07D6"/>
    <w:pPr>
      <w:tabs>
        <w:tab w:val="center" w:pos="4320"/>
        <w:tab w:val="right" w:pos="8640"/>
      </w:tabs>
    </w:pPr>
  </w:style>
  <w:style w:type="character" w:customStyle="1" w:styleId="FooterChar">
    <w:name w:val="Footer Char"/>
    <w:basedOn w:val="DefaultParagraphFont"/>
    <w:link w:val="Footer"/>
    <w:uiPriority w:val="99"/>
    <w:rsid w:val="002F07D6"/>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cmbchina.com" TargetMode="External"/><Relationship Id="rId18" Type="http://schemas.openxmlformats.org/officeDocument/2006/relationships/hyperlink" Target="http://www.cmbchin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hyperlink" Target="http://www.cmbchina.com" TargetMode="External"/><Relationship Id="rId2" Type="http://schemas.openxmlformats.org/officeDocument/2006/relationships/styles" Target="styles.xml"/><Relationship Id="rId16" Type="http://schemas.openxmlformats.org/officeDocument/2006/relationships/hyperlink" Target="http://www.cmbchina.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http://www.cmbchina.com" TargetMode="Externa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cmbchin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Weige Mo</dc:creator>
  <cp:keywords/>
  <dc:description/>
  <cp:lastModifiedBy>Weige Mo</cp:lastModifiedBy>
  <cp:revision>6</cp:revision>
  <dcterms:created xsi:type="dcterms:W3CDTF">2016-05-20T07:39:00Z</dcterms:created>
  <dcterms:modified xsi:type="dcterms:W3CDTF">2016-05-24T06:16:00Z</dcterms:modified>
</cp:coreProperties>
</file>